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6E" w:rsidRPr="00A530A5" w:rsidRDefault="0059392E" w:rsidP="00F3586E">
      <w:pPr>
        <w:jc w:val="center"/>
        <w:rPr>
          <w:rFonts w:ascii="Arial" w:hAnsi="Arial" w:cs="Arial"/>
          <w:b/>
          <w:color w:val="222222"/>
          <w:sz w:val="48"/>
          <w:szCs w:val="48"/>
          <w:lang w:val="en-US" w:eastAsia="ja-JP"/>
        </w:rPr>
      </w:pPr>
      <w:r w:rsidRPr="0059392E">
        <w:rPr>
          <w:rFonts w:ascii="Arial" w:hAnsi="Arial" w:cs="Arial"/>
          <w:b/>
          <w:color w:val="222222"/>
          <w:sz w:val="48"/>
          <w:szCs w:val="48"/>
          <w:lang w:val="en-US" w:eastAsia="ja-JP"/>
        </w:rPr>
        <w:drawing>
          <wp:anchor distT="0" distB="0" distL="114300" distR="114300" simplePos="0" relativeHeight="251659264" behindDoc="1" locked="0" layoutInCell="1" allowOverlap="1">
            <wp:simplePos x="0" y="0"/>
            <wp:positionH relativeFrom="column">
              <wp:posOffset>4476750</wp:posOffset>
            </wp:positionH>
            <wp:positionV relativeFrom="paragraph">
              <wp:posOffset>-504825</wp:posOffset>
            </wp:positionV>
            <wp:extent cx="1847850" cy="942975"/>
            <wp:effectExtent l="0" t="0" r="0" b="0"/>
            <wp:wrapNone/>
            <wp:docPr id="5"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p w:rsidR="002116D0" w:rsidRPr="00A530A5" w:rsidRDefault="002116D0" w:rsidP="00F3586E">
      <w:pPr>
        <w:jc w:val="center"/>
        <w:rPr>
          <w:rFonts w:ascii="Arial" w:hAnsi="Arial" w:cs="Arial"/>
          <w:b/>
          <w:color w:val="222222"/>
          <w:sz w:val="48"/>
          <w:szCs w:val="48"/>
          <w:lang w:val="en-US" w:eastAsia="ja-JP"/>
        </w:rPr>
      </w:pPr>
    </w:p>
    <w:p w:rsidR="002116D0" w:rsidRPr="00A530A5" w:rsidRDefault="002116D0" w:rsidP="00F3586E">
      <w:pPr>
        <w:jc w:val="center"/>
        <w:rPr>
          <w:rFonts w:ascii="Arial" w:hAnsi="Arial" w:cs="Arial"/>
          <w:b/>
          <w:color w:val="222222"/>
          <w:sz w:val="48"/>
          <w:szCs w:val="48"/>
          <w:lang w:val="en-US" w:eastAsia="ja-JP"/>
        </w:rPr>
      </w:pPr>
    </w:p>
    <w:p w:rsidR="002116D0" w:rsidRPr="00A530A5" w:rsidRDefault="002116D0" w:rsidP="00F3586E">
      <w:pPr>
        <w:jc w:val="center"/>
        <w:rPr>
          <w:rFonts w:ascii="Arial" w:hAnsi="Arial" w:cs="Arial"/>
          <w:b/>
          <w:color w:val="222222"/>
          <w:sz w:val="48"/>
          <w:szCs w:val="48"/>
          <w:lang w:val="en-US" w:eastAsia="ja-JP"/>
        </w:rPr>
      </w:pPr>
    </w:p>
    <w:p w:rsidR="002116D0" w:rsidRDefault="002116D0" w:rsidP="00F3586E">
      <w:pPr>
        <w:jc w:val="center"/>
        <w:rPr>
          <w:rFonts w:ascii="Arial" w:hAnsi="Arial" w:cs="Arial"/>
          <w:b/>
          <w:color w:val="222222"/>
          <w:sz w:val="48"/>
          <w:szCs w:val="48"/>
          <w:lang w:val="en-US" w:eastAsia="ja-JP"/>
        </w:rPr>
      </w:pPr>
    </w:p>
    <w:p w:rsidR="0059392E" w:rsidRDefault="0059392E" w:rsidP="00F3586E">
      <w:pPr>
        <w:jc w:val="center"/>
        <w:rPr>
          <w:rFonts w:ascii="Arial" w:hAnsi="Arial" w:cs="Arial"/>
          <w:b/>
          <w:color w:val="222222"/>
          <w:sz w:val="48"/>
          <w:szCs w:val="48"/>
          <w:lang w:val="en-US" w:eastAsia="ja-JP"/>
        </w:rPr>
      </w:pPr>
    </w:p>
    <w:p w:rsidR="002116D0" w:rsidRPr="00A530A5" w:rsidRDefault="002116D0" w:rsidP="00F3586E">
      <w:pPr>
        <w:jc w:val="center"/>
        <w:rPr>
          <w:rFonts w:ascii="Arial" w:hAnsi="Arial" w:cs="Arial"/>
          <w:b/>
          <w:color w:val="222222"/>
          <w:sz w:val="48"/>
          <w:szCs w:val="48"/>
          <w:lang w:val="en-US" w:eastAsia="ja-JP"/>
        </w:rPr>
      </w:pPr>
    </w:p>
    <w:p w:rsidR="002116D0" w:rsidRPr="00A530A5" w:rsidRDefault="002116D0" w:rsidP="00F3586E">
      <w:pPr>
        <w:jc w:val="center"/>
        <w:rPr>
          <w:rFonts w:ascii="Arial" w:hAnsi="Arial" w:cs="Arial"/>
          <w:b/>
          <w:color w:val="222222"/>
          <w:sz w:val="48"/>
          <w:szCs w:val="48"/>
          <w:lang w:val="en-US" w:eastAsia="ja-JP"/>
        </w:rPr>
      </w:pPr>
      <w:r w:rsidRPr="00A530A5">
        <w:rPr>
          <w:rFonts w:ascii="Arial" w:hAnsi="Arial" w:cs="Arial"/>
          <w:b/>
          <w:color w:val="222222"/>
          <w:sz w:val="48"/>
          <w:szCs w:val="48"/>
          <w:lang w:val="en-US" w:eastAsia="ja-JP"/>
        </w:rPr>
        <w:t>Whole Practice Appraisal Guidance</w:t>
      </w:r>
    </w:p>
    <w:p w:rsidR="001E735A" w:rsidRDefault="002116D0" w:rsidP="001E735A">
      <w:pPr>
        <w:rPr>
          <w:rFonts w:ascii="Arial" w:hAnsi="Arial" w:cs="Arial"/>
          <w:b/>
          <w:color w:val="222222"/>
          <w:sz w:val="48"/>
          <w:szCs w:val="48"/>
          <w:lang w:val="en-US" w:eastAsia="ja-JP"/>
        </w:rPr>
      </w:pPr>
      <w:r w:rsidRPr="00A530A5">
        <w:rPr>
          <w:rFonts w:ascii="Arial" w:hAnsi="Arial" w:cs="Arial"/>
          <w:b/>
          <w:color w:val="222222"/>
          <w:sz w:val="48"/>
          <w:szCs w:val="48"/>
          <w:lang w:val="en-US" w:eastAsia="ja-JP"/>
        </w:rPr>
        <w:br w:type="page"/>
      </w:r>
    </w:p>
    <w:p w:rsidR="001E735A" w:rsidRDefault="0059392E" w:rsidP="001E735A">
      <w:pPr>
        <w:rPr>
          <w:rFonts w:ascii="Arial" w:hAnsi="Arial" w:cs="Arial"/>
          <w:b/>
          <w:color w:val="222222"/>
          <w:sz w:val="48"/>
          <w:szCs w:val="48"/>
          <w:lang w:val="en-US" w:eastAsia="ja-JP"/>
        </w:rPr>
      </w:pPr>
      <w:r w:rsidRPr="0059392E">
        <w:rPr>
          <w:rFonts w:ascii="Arial" w:hAnsi="Arial" w:cs="Arial"/>
          <w:b/>
          <w:color w:val="222222"/>
          <w:sz w:val="48"/>
          <w:szCs w:val="48"/>
          <w:lang w:val="en-US" w:eastAsia="ja-JP"/>
        </w:rPr>
        <w:lastRenderedPageBreak/>
        <w:drawing>
          <wp:anchor distT="0" distB="0" distL="114300" distR="114300" simplePos="0" relativeHeight="251661312" behindDoc="1" locked="0" layoutInCell="1" allowOverlap="1">
            <wp:simplePos x="0" y="0"/>
            <wp:positionH relativeFrom="column">
              <wp:posOffset>4476750</wp:posOffset>
            </wp:positionH>
            <wp:positionV relativeFrom="paragraph">
              <wp:posOffset>-609600</wp:posOffset>
            </wp:positionV>
            <wp:extent cx="1847850" cy="942975"/>
            <wp:effectExtent l="0" t="0" r="0" b="0"/>
            <wp:wrapNone/>
            <wp:docPr id="6"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p w:rsidR="002116D0" w:rsidRPr="001E735A" w:rsidRDefault="002116D0" w:rsidP="001E735A">
      <w:pPr>
        <w:ind w:left="2880" w:firstLine="720"/>
        <w:rPr>
          <w:rFonts w:ascii="Arial" w:hAnsi="Arial" w:cs="Arial"/>
          <w:b/>
          <w:color w:val="222222"/>
          <w:sz w:val="28"/>
          <w:szCs w:val="28"/>
          <w:u w:val="single"/>
          <w:lang w:val="en-US" w:eastAsia="ja-JP"/>
        </w:rPr>
      </w:pPr>
      <w:r w:rsidRPr="001E735A">
        <w:rPr>
          <w:rFonts w:ascii="Arial" w:hAnsi="Arial" w:cs="Arial"/>
          <w:b/>
          <w:color w:val="222222"/>
          <w:sz w:val="28"/>
          <w:szCs w:val="28"/>
          <w:u w:val="single"/>
          <w:lang w:val="en-US" w:eastAsia="ja-JP"/>
        </w:rPr>
        <w:t>Content</w:t>
      </w:r>
      <w:r w:rsidR="001D522F" w:rsidRPr="001E735A">
        <w:rPr>
          <w:rFonts w:ascii="Arial" w:hAnsi="Arial" w:cs="Arial"/>
          <w:b/>
          <w:color w:val="222222"/>
          <w:sz w:val="28"/>
          <w:szCs w:val="28"/>
          <w:u w:val="single"/>
          <w:lang w:val="en-US" w:eastAsia="ja-JP"/>
        </w:rPr>
        <w:t>s</w:t>
      </w:r>
      <w:bookmarkStart w:id="0" w:name="_GoBack"/>
      <w:bookmarkEnd w:id="0"/>
    </w:p>
    <w:p w:rsidR="000F7F07" w:rsidRDefault="000F7F07" w:rsidP="00F3586E">
      <w:pPr>
        <w:jc w:val="center"/>
        <w:rPr>
          <w:rFonts w:ascii="Arial" w:hAnsi="Arial" w:cs="Arial"/>
          <w:b/>
          <w:color w:val="222222"/>
          <w:lang w:val="en-US" w:eastAsia="ja-JP"/>
        </w:rPr>
      </w:pPr>
    </w:p>
    <w:p w:rsidR="002116D0" w:rsidRPr="00A530A5" w:rsidRDefault="002116D0" w:rsidP="00F3586E">
      <w:pPr>
        <w:jc w:val="center"/>
        <w:rPr>
          <w:rFonts w:ascii="Arial" w:hAnsi="Arial" w:cs="Arial"/>
          <w:b/>
          <w:color w:val="222222"/>
          <w:lang w:val="en-US" w:eastAsia="ja-JP"/>
        </w:rPr>
      </w:pPr>
    </w:p>
    <w:p w:rsidR="002116D0" w:rsidRPr="00A530A5" w:rsidRDefault="00A7389B" w:rsidP="002116D0">
      <w:pPr>
        <w:rPr>
          <w:rFonts w:ascii="Arial" w:hAnsi="Arial" w:cs="Arial"/>
          <w:b/>
          <w:color w:val="222222"/>
          <w:lang w:val="en-US" w:eastAsia="ja-JP"/>
        </w:rPr>
      </w:pPr>
      <w:r w:rsidRPr="00A530A5">
        <w:rPr>
          <w:rFonts w:ascii="Arial" w:hAnsi="Arial" w:cs="Arial"/>
          <w:b/>
          <w:color w:val="222222"/>
          <w:lang w:val="en-US" w:eastAsia="ja-JP"/>
        </w:rPr>
        <w:t>Page 3</w:t>
      </w:r>
      <w:r w:rsidR="002116D0" w:rsidRPr="00A530A5">
        <w:rPr>
          <w:rFonts w:ascii="Arial" w:hAnsi="Arial" w:cs="Arial"/>
          <w:b/>
          <w:color w:val="222222"/>
          <w:lang w:val="en-US" w:eastAsia="ja-JP"/>
        </w:rPr>
        <w:t xml:space="preserve"> </w:t>
      </w:r>
      <w:r w:rsidRPr="00A530A5">
        <w:rPr>
          <w:rFonts w:ascii="Arial" w:hAnsi="Arial" w:cs="Arial"/>
          <w:b/>
          <w:color w:val="222222"/>
          <w:lang w:val="en-US" w:eastAsia="ja-JP"/>
        </w:rPr>
        <w:tab/>
      </w:r>
      <w:r w:rsidRPr="00A530A5">
        <w:rPr>
          <w:rFonts w:ascii="Arial" w:hAnsi="Arial" w:cs="Arial"/>
          <w:b/>
          <w:color w:val="222222"/>
          <w:lang w:val="en-US" w:eastAsia="ja-JP"/>
        </w:rPr>
        <w:tab/>
      </w:r>
      <w:r w:rsidRPr="00A530A5">
        <w:rPr>
          <w:rFonts w:ascii="Arial" w:hAnsi="Arial" w:cs="Arial"/>
          <w:b/>
          <w:color w:val="222222"/>
          <w:lang w:val="en-US" w:eastAsia="ja-JP"/>
        </w:rPr>
        <w:tab/>
      </w:r>
      <w:r w:rsidRPr="00A530A5">
        <w:rPr>
          <w:rFonts w:ascii="Arial" w:hAnsi="Arial" w:cs="Arial"/>
          <w:b/>
          <w:color w:val="222222"/>
          <w:lang w:val="en-US" w:eastAsia="ja-JP"/>
        </w:rPr>
        <w:tab/>
      </w:r>
      <w:r w:rsidR="002116D0" w:rsidRPr="00A530A5">
        <w:rPr>
          <w:rFonts w:ascii="Arial" w:hAnsi="Arial" w:cs="Arial"/>
          <w:color w:val="222222"/>
          <w:lang w:val="en-US" w:eastAsia="ja-JP"/>
        </w:rPr>
        <w:t>Flowchart.</w:t>
      </w:r>
    </w:p>
    <w:p w:rsidR="002116D0" w:rsidRPr="00A530A5" w:rsidRDefault="002116D0" w:rsidP="002116D0">
      <w:pPr>
        <w:rPr>
          <w:rFonts w:ascii="Arial" w:hAnsi="Arial" w:cs="Arial"/>
          <w:b/>
          <w:color w:val="222222"/>
          <w:lang w:val="en-US" w:eastAsia="ja-JP"/>
        </w:rPr>
      </w:pPr>
    </w:p>
    <w:p w:rsidR="002116D0" w:rsidRPr="00A530A5" w:rsidRDefault="00A7389B" w:rsidP="002116D0">
      <w:pPr>
        <w:rPr>
          <w:rFonts w:ascii="Arial" w:hAnsi="Arial" w:cs="Arial"/>
          <w:color w:val="222222"/>
          <w:lang w:val="en-US" w:eastAsia="ja-JP"/>
        </w:rPr>
      </w:pPr>
      <w:r w:rsidRPr="00A530A5">
        <w:rPr>
          <w:rFonts w:ascii="Arial" w:hAnsi="Arial" w:cs="Arial"/>
          <w:b/>
          <w:color w:val="222222"/>
          <w:lang w:val="en-US" w:eastAsia="ja-JP"/>
        </w:rPr>
        <w:t>Page 4</w:t>
      </w:r>
      <w:r w:rsidR="002116D0" w:rsidRPr="00A530A5">
        <w:rPr>
          <w:rFonts w:ascii="Arial" w:hAnsi="Arial" w:cs="Arial"/>
          <w:b/>
          <w:color w:val="222222"/>
          <w:lang w:val="en-US" w:eastAsia="ja-JP"/>
        </w:rPr>
        <w:t xml:space="preserve"> </w:t>
      </w:r>
      <w:r w:rsidRPr="00A530A5">
        <w:rPr>
          <w:rFonts w:ascii="Arial" w:hAnsi="Arial" w:cs="Arial"/>
          <w:b/>
          <w:color w:val="222222"/>
          <w:lang w:val="en-US" w:eastAsia="ja-JP"/>
        </w:rPr>
        <w:tab/>
      </w:r>
      <w:r w:rsidRPr="00A530A5">
        <w:rPr>
          <w:rFonts w:ascii="Arial" w:hAnsi="Arial" w:cs="Arial"/>
          <w:b/>
          <w:color w:val="222222"/>
          <w:lang w:val="en-US" w:eastAsia="ja-JP"/>
        </w:rPr>
        <w:tab/>
      </w:r>
      <w:r w:rsidRPr="00A530A5">
        <w:rPr>
          <w:rFonts w:ascii="Arial" w:hAnsi="Arial" w:cs="Arial"/>
          <w:b/>
          <w:color w:val="222222"/>
          <w:lang w:val="en-US" w:eastAsia="ja-JP"/>
        </w:rPr>
        <w:tab/>
      </w:r>
      <w:r w:rsidRPr="00A530A5">
        <w:rPr>
          <w:rFonts w:ascii="Arial" w:hAnsi="Arial" w:cs="Arial"/>
          <w:b/>
          <w:color w:val="222222"/>
          <w:lang w:val="en-US" w:eastAsia="ja-JP"/>
        </w:rPr>
        <w:tab/>
      </w:r>
      <w:r w:rsidR="002116D0" w:rsidRPr="00A530A5">
        <w:rPr>
          <w:rFonts w:ascii="Arial" w:hAnsi="Arial" w:cs="Arial"/>
          <w:color w:val="222222"/>
          <w:lang w:val="en-US" w:eastAsia="ja-JP"/>
        </w:rPr>
        <w:t>Guidance Notes.</w:t>
      </w:r>
    </w:p>
    <w:p w:rsidR="002116D0" w:rsidRPr="00A530A5" w:rsidRDefault="002116D0" w:rsidP="002116D0">
      <w:pPr>
        <w:rPr>
          <w:rFonts w:ascii="Arial" w:hAnsi="Arial" w:cs="Arial"/>
          <w:b/>
          <w:color w:val="222222"/>
          <w:lang w:val="en-US" w:eastAsia="ja-JP"/>
        </w:rPr>
      </w:pPr>
    </w:p>
    <w:p w:rsidR="002116D0" w:rsidRPr="00A530A5" w:rsidRDefault="002116D0" w:rsidP="002116D0">
      <w:pPr>
        <w:rPr>
          <w:rFonts w:ascii="Arial" w:hAnsi="Arial" w:cs="Arial"/>
          <w:color w:val="222222"/>
          <w:lang w:val="en-US" w:eastAsia="ja-JP"/>
        </w:rPr>
      </w:pPr>
      <w:r w:rsidRPr="00A530A5">
        <w:rPr>
          <w:rFonts w:ascii="Arial" w:hAnsi="Arial" w:cs="Arial"/>
          <w:b/>
          <w:color w:val="222222"/>
          <w:lang w:val="en-US" w:eastAsia="ja-JP"/>
        </w:rPr>
        <w:t>Page</w:t>
      </w:r>
      <w:r w:rsidR="00D466ED" w:rsidRPr="00A530A5">
        <w:rPr>
          <w:rFonts w:ascii="Arial" w:hAnsi="Arial" w:cs="Arial"/>
          <w:b/>
          <w:color w:val="222222"/>
          <w:lang w:val="en-US" w:eastAsia="ja-JP"/>
        </w:rPr>
        <w:t xml:space="preserve"> </w:t>
      </w:r>
      <w:r w:rsidR="000F7F07">
        <w:rPr>
          <w:rFonts w:ascii="Arial" w:hAnsi="Arial" w:cs="Arial"/>
          <w:b/>
          <w:color w:val="222222"/>
          <w:lang w:val="en-US" w:eastAsia="ja-JP"/>
        </w:rPr>
        <w:t>8</w:t>
      </w:r>
      <w:r w:rsidR="00A7389B" w:rsidRPr="00A530A5">
        <w:rPr>
          <w:rFonts w:ascii="Arial" w:hAnsi="Arial" w:cs="Arial"/>
          <w:b/>
          <w:color w:val="222222"/>
          <w:lang w:val="en-US" w:eastAsia="ja-JP"/>
        </w:rPr>
        <w:tab/>
      </w:r>
      <w:r w:rsidR="00A7389B" w:rsidRPr="00A530A5">
        <w:rPr>
          <w:rFonts w:ascii="Arial" w:hAnsi="Arial" w:cs="Arial"/>
          <w:b/>
          <w:color w:val="222222"/>
          <w:lang w:val="en-US" w:eastAsia="ja-JP"/>
        </w:rPr>
        <w:tab/>
      </w:r>
      <w:r w:rsidR="00A7389B" w:rsidRPr="00A530A5">
        <w:rPr>
          <w:rFonts w:ascii="Arial" w:hAnsi="Arial" w:cs="Arial"/>
          <w:b/>
          <w:color w:val="222222"/>
          <w:lang w:val="en-US" w:eastAsia="ja-JP"/>
        </w:rPr>
        <w:tab/>
      </w:r>
      <w:r w:rsidR="00A7389B" w:rsidRPr="00A530A5">
        <w:rPr>
          <w:rFonts w:ascii="Arial" w:hAnsi="Arial" w:cs="Arial"/>
          <w:b/>
          <w:color w:val="222222"/>
          <w:lang w:val="en-US" w:eastAsia="ja-JP"/>
        </w:rPr>
        <w:tab/>
      </w:r>
      <w:r w:rsidRPr="00A530A5">
        <w:rPr>
          <w:rFonts w:ascii="Arial" w:hAnsi="Arial" w:cs="Arial"/>
          <w:color w:val="222222"/>
          <w:lang w:val="en-US" w:eastAsia="ja-JP"/>
        </w:rPr>
        <w:t xml:space="preserve">Appendix 1: WP1 Letter. </w:t>
      </w:r>
    </w:p>
    <w:p w:rsidR="002116D0" w:rsidRPr="00A530A5" w:rsidRDefault="002116D0" w:rsidP="002116D0">
      <w:pPr>
        <w:rPr>
          <w:rFonts w:ascii="Arial" w:hAnsi="Arial" w:cs="Arial"/>
          <w:b/>
          <w:color w:val="222222"/>
          <w:lang w:val="en-US" w:eastAsia="ja-JP"/>
        </w:rPr>
      </w:pPr>
    </w:p>
    <w:p w:rsidR="009D4485" w:rsidRPr="00A530A5" w:rsidRDefault="002116D0" w:rsidP="002116D0">
      <w:pPr>
        <w:rPr>
          <w:rFonts w:ascii="Arial" w:hAnsi="Arial" w:cs="Arial"/>
          <w:color w:val="222222"/>
          <w:lang w:val="en-US" w:eastAsia="ja-JP"/>
        </w:rPr>
      </w:pPr>
      <w:r w:rsidRPr="00A530A5">
        <w:rPr>
          <w:rFonts w:ascii="Arial" w:hAnsi="Arial" w:cs="Arial"/>
          <w:b/>
          <w:color w:val="222222"/>
          <w:lang w:val="en-US" w:eastAsia="ja-JP"/>
        </w:rPr>
        <w:t>Page</w:t>
      </w:r>
      <w:r w:rsidR="000F7F07">
        <w:rPr>
          <w:rFonts w:ascii="Arial" w:hAnsi="Arial" w:cs="Arial"/>
          <w:b/>
          <w:color w:val="222222"/>
          <w:lang w:val="en-US" w:eastAsia="ja-JP"/>
        </w:rPr>
        <w:t xml:space="preserve"> 10</w:t>
      </w:r>
      <w:r w:rsidR="00A7389B" w:rsidRPr="00A530A5">
        <w:rPr>
          <w:rFonts w:ascii="Arial" w:hAnsi="Arial" w:cs="Arial"/>
          <w:b/>
          <w:color w:val="222222"/>
          <w:lang w:val="en-US" w:eastAsia="ja-JP"/>
        </w:rPr>
        <w:tab/>
      </w:r>
      <w:r w:rsidR="00A7389B" w:rsidRPr="00A530A5">
        <w:rPr>
          <w:rFonts w:ascii="Arial" w:hAnsi="Arial" w:cs="Arial"/>
          <w:b/>
          <w:color w:val="222222"/>
          <w:lang w:val="en-US" w:eastAsia="ja-JP"/>
        </w:rPr>
        <w:tab/>
      </w:r>
      <w:r w:rsidR="00A7389B" w:rsidRPr="00A530A5">
        <w:rPr>
          <w:rFonts w:ascii="Arial" w:hAnsi="Arial" w:cs="Arial"/>
          <w:b/>
          <w:color w:val="222222"/>
          <w:lang w:val="en-US" w:eastAsia="ja-JP"/>
        </w:rPr>
        <w:tab/>
      </w:r>
      <w:r w:rsidR="00A7389B" w:rsidRPr="00A530A5">
        <w:rPr>
          <w:rFonts w:ascii="Arial" w:hAnsi="Arial" w:cs="Arial"/>
          <w:b/>
          <w:color w:val="222222"/>
          <w:lang w:val="en-US" w:eastAsia="ja-JP"/>
        </w:rPr>
        <w:tab/>
      </w:r>
      <w:r w:rsidRPr="00A530A5">
        <w:rPr>
          <w:rFonts w:ascii="Arial" w:hAnsi="Arial" w:cs="Arial"/>
          <w:color w:val="222222"/>
          <w:lang w:val="en-US" w:eastAsia="ja-JP"/>
        </w:rPr>
        <w:t>Appendix 2: Frequently Asked Questions.</w:t>
      </w:r>
    </w:p>
    <w:p w:rsidR="005068A4" w:rsidRDefault="009D4485">
      <w:pPr>
        <w:rPr>
          <w:rFonts w:ascii="Arial" w:hAnsi="Arial" w:cs="Arial"/>
          <w:color w:val="222222"/>
          <w:lang w:val="en-US" w:eastAsia="ja-JP"/>
        </w:rPr>
        <w:sectPr w:rsidR="005068A4" w:rsidSect="00473F69">
          <w:headerReference w:type="default" r:id="rId9"/>
          <w:footerReference w:type="even" r:id="rId10"/>
          <w:footerReference w:type="default" r:id="rId11"/>
          <w:pgSz w:w="12240" w:h="15840"/>
          <w:pgMar w:top="1440" w:right="1800" w:bottom="1440" w:left="180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noEndnote/>
        </w:sectPr>
      </w:pPr>
      <w:r w:rsidRPr="00A530A5">
        <w:rPr>
          <w:rFonts w:ascii="Arial" w:hAnsi="Arial" w:cs="Arial"/>
          <w:color w:val="222222"/>
          <w:lang w:val="en-US" w:eastAsia="ja-JP"/>
        </w:rPr>
        <w:br w:type="page"/>
      </w:r>
    </w:p>
    <w:p w:rsidR="00473F69" w:rsidRDefault="0059392E" w:rsidP="00810E2A">
      <w:pPr>
        <w:pStyle w:val="Heading1"/>
        <w:jc w:val="center"/>
        <w:rPr>
          <w:rFonts w:ascii="Arial" w:hAnsi="Arial" w:cs="Arial"/>
          <w:b w:val="0"/>
          <w:color w:val="222222"/>
          <w:lang w:val="en-US" w:eastAsia="ja-JP"/>
        </w:rPr>
        <w:sectPr w:rsidR="00473F69" w:rsidSect="00473F69">
          <w:pgSz w:w="15840" w:h="12240" w:orient="landscape"/>
          <w:pgMar w:top="1797" w:right="1440" w:bottom="1797"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noEndnote/>
        </w:sectPr>
      </w:pPr>
      <w:r w:rsidRPr="0059392E">
        <w:rPr>
          <w:rFonts w:ascii="Arial" w:hAnsi="Arial" w:cs="Arial"/>
          <w:b w:val="0"/>
          <w:noProof/>
          <w:color w:val="222222"/>
          <w:lang w:eastAsia="en-GB"/>
        </w:rPr>
        <w:drawing>
          <wp:anchor distT="0" distB="0" distL="114300" distR="114300" simplePos="0" relativeHeight="251663360" behindDoc="1" locked="0" layoutInCell="1" allowOverlap="1">
            <wp:simplePos x="0" y="0"/>
            <wp:positionH relativeFrom="column">
              <wp:posOffset>7029450</wp:posOffset>
            </wp:positionH>
            <wp:positionV relativeFrom="paragraph">
              <wp:posOffset>-836295</wp:posOffset>
            </wp:positionV>
            <wp:extent cx="1847850" cy="942975"/>
            <wp:effectExtent l="0" t="0" r="0" b="0"/>
            <wp:wrapNone/>
            <wp:docPr id="7"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r w:rsidR="005068A4">
        <w:rPr>
          <w:rFonts w:ascii="Arial" w:hAnsi="Arial" w:cs="Arial"/>
          <w:b w:val="0"/>
          <w:noProof/>
          <w:color w:val="222222"/>
          <w:lang w:eastAsia="en-GB"/>
        </w:rPr>
        <w:drawing>
          <wp:inline distT="0" distB="0" distL="0" distR="0">
            <wp:extent cx="7610475" cy="5286814"/>
            <wp:effectExtent l="19050" t="0" r="9525" b="0"/>
            <wp:docPr id="1" name="Picture 0" descr="WP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A 3.PNG"/>
                    <pic:cNvPicPr/>
                  </pic:nvPicPr>
                  <pic:blipFill>
                    <a:blip r:embed="rId12"/>
                    <a:stretch>
                      <a:fillRect/>
                    </a:stretch>
                  </pic:blipFill>
                  <pic:spPr>
                    <a:xfrm>
                      <a:off x="0" y="0"/>
                      <a:ext cx="7620367" cy="5293686"/>
                    </a:xfrm>
                    <a:prstGeom prst="rect">
                      <a:avLst/>
                    </a:prstGeom>
                  </pic:spPr>
                </pic:pic>
              </a:graphicData>
            </a:graphic>
          </wp:inline>
        </w:drawing>
      </w:r>
    </w:p>
    <w:p w:rsidR="001E735A" w:rsidRDefault="0059392E" w:rsidP="001E735A">
      <w:pPr>
        <w:jc w:val="both"/>
        <w:rPr>
          <w:rFonts w:ascii="Arial" w:hAnsi="Arial" w:cs="Arial"/>
          <w:b/>
          <w:color w:val="222222"/>
          <w:sz w:val="28"/>
          <w:szCs w:val="28"/>
          <w:u w:val="single"/>
          <w:lang w:val="en-US" w:eastAsia="ja-JP"/>
        </w:rPr>
      </w:pPr>
      <w:r>
        <w:rPr>
          <w:rFonts w:ascii="Arial" w:hAnsi="Arial" w:cs="Arial"/>
          <w:b/>
          <w:noProof/>
          <w:color w:val="222222"/>
          <w:sz w:val="28"/>
          <w:szCs w:val="28"/>
          <w:u w:val="single"/>
          <w:lang w:eastAsia="en-GB"/>
        </w:rPr>
        <w:drawing>
          <wp:anchor distT="0" distB="0" distL="114300" distR="114300" simplePos="0" relativeHeight="251665408" behindDoc="1" locked="0" layoutInCell="1" allowOverlap="1">
            <wp:simplePos x="0" y="0"/>
            <wp:positionH relativeFrom="column">
              <wp:posOffset>4421505</wp:posOffset>
            </wp:positionH>
            <wp:positionV relativeFrom="paragraph">
              <wp:posOffset>-647700</wp:posOffset>
            </wp:positionV>
            <wp:extent cx="1847850" cy="942975"/>
            <wp:effectExtent l="0" t="0" r="0" b="0"/>
            <wp:wrapNone/>
            <wp:docPr id="8"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p w:rsidR="00003878" w:rsidRPr="001E735A" w:rsidRDefault="00003878" w:rsidP="001E735A">
      <w:pPr>
        <w:jc w:val="both"/>
        <w:rPr>
          <w:rFonts w:ascii="Arial" w:hAnsi="Arial" w:cs="Arial"/>
          <w:b/>
          <w:color w:val="222222"/>
          <w:sz w:val="28"/>
          <w:szCs w:val="28"/>
          <w:u w:val="single"/>
          <w:lang w:val="en-US" w:eastAsia="ja-JP"/>
        </w:rPr>
      </w:pPr>
      <w:r w:rsidRPr="001E735A">
        <w:rPr>
          <w:rFonts w:ascii="Arial" w:hAnsi="Arial" w:cs="Arial"/>
          <w:b/>
          <w:color w:val="222222"/>
          <w:sz w:val="28"/>
          <w:szCs w:val="28"/>
          <w:u w:val="single"/>
          <w:lang w:val="en-US" w:eastAsia="ja-JP"/>
        </w:rPr>
        <w:t>Whole Practice Appraisal</w:t>
      </w:r>
      <w:r w:rsidR="00F3586E" w:rsidRPr="001E735A">
        <w:rPr>
          <w:rFonts w:ascii="Arial" w:hAnsi="Arial" w:cs="Arial"/>
          <w:b/>
          <w:color w:val="222222"/>
          <w:sz w:val="28"/>
          <w:szCs w:val="28"/>
          <w:u w:val="single"/>
          <w:lang w:val="en-US" w:eastAsia="ja-JP"/>
        </w:rPr>
        <w:t>: Guidance Notes</w:t>
      </w:r>
    </w:p>
    <w:p w:rsidR="005D6418" w:rsidRPr="00A530A5" w:rsidRDefault="005D6418" w:rsidP="001E735A">
      <w:pPr>
        <w:widowControl w:val="0"/>
        <w:autoSpaceDE w:val="0"/>
        <w:autoSpaceDN w:val="0"/>
        <w:adjustRightInd w:val="0"/>
        <w:jc w:val="both"/>
        <w:rPr>
          <w:rFonts w:ascii="Arial" w:hAnsi="Arial" w:cs="Arial"/>
          <w:b/>
          <w:color w:val="222222"/>
          <w:lang w:val="en-US" w:eastAsia="ja-JP"/>
        </w:rPr>
      </w:pPr>
    </w:p>
    <w:p w:rsidR="005D6418" w:rsidRPr="00A530A5" w:rsidRDefault="005D6418" w:rsidP="001E735A">
      <w:pPr>
        <w:widowControl w:val="0"/>
        <w:autoSpaceDE w:val="0"/>
        <w:autoSpaceDN w:val="0"/>
        <w:adjustRightInd w:val="0"/>
        <w:jc w:val="both"/>
        <w:rPr>
          <w:rFonts w:ascii="Arial" w:hAnsi="Arial" w:cs="Arial"/>
          <w:b/>
          <w:color w:val="222222"/>
          <w:lang w:val="en-US" w:eastAsia="ja-JP"/>
        </w:rPr>
      </w:pPr>
    </w:p>
    <w:p w:rsidR="005D6418" w:rsidRPr="00A530A5" w:rsidRDefault="005D6418" w:rsidP="001E735A">
      <w:pPr>
        <w:widowControl w:val="0"/>
        <w:autoSpaceDE w:val="0"/>
        <w:autoSpaceDN w:val="0"/>
        <w:adjustRightInd w:val="0"/>
        <w:jc w:val="both"/>
        <w:rPr>
          <w:rFonts w:ascii="Arial" w:hAnsi="Arial" w:cs="Arial"/>
          <w:b/>
          <w:color w:val="222222"/>
          <w:lang w:val="en-US" w:eastAsia="ja-JP"/>
        </w:rPr>
      </w:pPr>
      <w:r w:rsidRPr="00A530A5">
        <w:rPr>
          <w:rFonts w:ascii="Arial" w:hAnsi="Arial" w:cs="Arial"/>
          <w:b/>
          <w:color w:val="222222"/>
          <w:lang w:val="en-US" w:eastAsia="ja-JP"/>
        </w:rPr>
        <w:t>Introduction</w:t>
      </w:r>
    </w:p>
    <w:p w:rsidR="00293F47" w:rsidRPr="00A530A5" w:rsidRDefault="00293F47" w:rsidP="001E735A">
      <w:pPr>
        <w:widowControl w:val="0"/>
        <w:autoSpaceDE w:val="0"/>
        <w:autoSpaceDN w:val="0"/>
        <w:adjustRightInd w:val="0"/>
        <w:jc w:val="both"/>
        <w:rPr>
          <w:rFonts w:ascii="Arial" w:hAnsi="Arial" w:cs="Arial"/>
          <w:b/>
          <w:color w:val="222222"/>
          <w:lang w:val="en-US" w:eastAsia="ja-JP"/>
        </w:rPr>
      </w:pPr>
    </w:p>
    <w:p w:rsidR="00B75F75" w:rsidRPr="00A530A5" w:rsidRDefault="00293F47" w:rsidP="001E735A">
      <w:pPr>
        <w:widowControl w:val="0"/>
        <w:autoSpaceDE w:val="0"/>
        <w:autoSpaceDN w:val="0"/>
        <w:adjustRightInd w:val="0"/>
        <w:jc w:val="both"/>
        <w:rPr>
          <w:rFonts w:ascii="Arial" w:hAnsi="Arial" w:cs="Arial"/>
        </w:rPr>
      </w:pPr>
      <w:r w:rsidRPr="00A530A5">
        <w:rPr>
          <w:rFonts w:ascii="Arial" w:hAnsi="Arial" w:cs="Arial"/>
        </w:rPr>
        <w:t xml:space="preserve">With the advent of revalidation the </w:t>
      </w:r>
      <w:r w:rsidR="00A37EA8" w:rsidRPr="00A530A5">
        <w:rPr>
          <w:rFonts w:ascii="Arial" w:hAnsi="Arial" w:cs="Arial"/>
        </w:rPr>
        <w:t>General Medical Council [</w:t>
      </w:r>
      <w:r w:rsidRPr="00A530A5">
        <w:rPr>
          <w:rFonts w:ascii="Arial" w:hAnsi="Arial" w:cs="Arial"/>
        </w:rPr>
        <w:t>GMC</w:t>
      </w:r>
      <w:r w:rsidR="00A37EA8" w:rsidRPr="00A530A5">
        <w:rPr>
          <w:rFonts w:ascii="Arial" w:hAnsi="Arial" w:cs="Arial"/>
        </w:rPr>
        <w:t>]</w:t>
      </w:r>
      <w:r w:rsidRPr="00A530A5">
        <w:rPr>
          <w:rFonts w:ascii="Arial" w:hAnsi="Arial" w:cs="Arial"/>
        </w:rPr>
        <w:t xml:space="preserve"> requires a doctor to present supporting information covering all aspects of their professional duties in their lead appraisal. </w:t>
      </w:r>
    </w:p>
    <w:p w:rsidR="00B75F75" w:rsidRPr="00A530A5" w:rsidRDefault="00B75F75" w:rsidP="001E735A">
      <w:pPr>
        <w:widowControl w:val="0"/>
        <w:autoSpaceDE w:val="0"/>
        <w:autoSpaceDN w:val="0"/>
        <w:adjustRightInd w:val="0"/>
        <w:jc w:val="both"/>
        <w:rPr>
          <w:rFonts w:ascii="Arial" w:hAnsi="Arial" w:cs="Arial"/>
        </w:rPr>
      </w:pPr>
    </w:p>
    <w:p w:rsidR="00293F47" w:rsidRPr="00A530A5" w:rsidRDefault="005D6418" w:rsidP="001E735A">
      <w:pPr>
        <w:widowControl w:val="0"/>
        <w:autoSpaceDE w:val="0"/>
        <w:autoSpaceDN w:val="0"/>
        <w:adjustRightInd w:val="0"/>
        <w:jc w:val="both"/>
        <w:rPr>
          <w:rFonts w:ascii="Arial" w:hAnsi="Arial" w:cs="Arial"/>
        </w:rPr>
      </w:pPr>
      <w:r w:rsidRPr="00A530A5">
        <w:rPr>
          <w:rFonts w:ascii="Arial" w:hAnsi="Arial" w:cs="Arial"/>
        </w:rPr>
        <w:t xml:space="preserve">GP appraisal is a formative, systematic and regular review of past achievements with constructive planning of future progress. It is a continual process and part of a learning culture. GP participation in appraisal should therefore be a positive and supportive process. </w:t>
      </w:r>
    </w:p>
    <w:p w:rsidR="005D6418" w:rsidRPr="00A530A5" w:rsidRDefault="005D6418" w:rsidP="001E735A">
      <w:pPr>
        <w:widowControl w:val="0"/>
        <w:autoSpaceDE w:val="0"/>
        <w:autoSpaceDN w:val="0"/>
        <w:adjustRightInd w:val="0"/>
        <w:jc w:val="both"/>
        <w:rPr>
          <w:rFonts w:ascii="Arial" w:hAnsi="Arial" w:cs="Arial"/>
        </w:rPr>
      </w:pPr>
    </w:p>
    <w:p w:rsidR="005D6418" w:rsidRPr="00A530A5" w:rsidRDefault="005D6418" w:rsidP="001E735A">
      <w:pPr>
        <w:widowControl w:val="0"/>
        <w:autoSpaceDE w:val="0"/>
        <w:autoSpaceDN w:val="0"/>
        <w:adjustRightInd w:val="0"/>
        <w:jc w:val="both"/>
        <w:rPr>
          <w:rFonts w:ascii="Arial" w:hAnsi="Arial" w:cs="Arial"/>
        </w:rPr>
      </w:pPr>
      <w:r w:rsidRPr="00A530A5">
        <w:rPr>
          <w:rFonts w:ascii="Arial" w:hAnsi="Arial" w:cs="Arial"/>
        </w:rPr>
        <w:t>GP appraisal cannot and should not take the place of clinical governance. It does not for instance involve identifying poor performance. These aspects of clinical govern</w:t>
      </w:r>
      <w:r w:rsidR="00120D96" w:rsidRPr="00A530A5">
        <w:rPr>
          <w:rFonts w:ascii="Arial" w:hAnsi="Arial" w:cs="Arial"/>
        </w:rPr>
        <w:t xml:space="preserve">ance have different purposes from </w:t>
      </w:r>
      <w:r w:rsidRPr="00A530A5">
        <w:rPr>
          <w:rFonts w:ascii="Arial" w:hAnsi="Arial" w:cs="Arial"/>
        </w:rPr>
        <w:t xml:space="preserve">developmental appraisal and will be dealt with by the Health Boards through separate processes. </w:t>
      </w:r>
    </w:p>
    <w:p w:rsidR="00B75F75" w:rsidRPr="00A530A5" w:rsidRDefault="00B75F75" w:rsidP="001E735A">
      <w:pPr>
        <w:widowControl w:val="0"/>
        <w:autoSpaceDE w:val="0"/>
        <w:autoSpaceDN w:val="0"/>
        <w:adjustRightInd w:val="0"/>
        <w:jc w:val="both"/>
        <w:rPr>
          <w:rFonts w:ascii="Arial" w:hAnsi="Arial" w:cs="Arial"/>
        </w:rPr>
      </w:pPr>
    </w:p>
    <w:p w:rsidR="00B75F75" w:rsidRPr="00A530A5" w:rsidRDefault="00B75F75" w:rsidP="001E735A">
      <w:pPr>
        <w:widowControl w:val="0"/>
        <w:autoSpaceDE w:val="0"/>
        <w:autoSpaceDN w:val="0"/>
        <w:adjustRightInd w:val="0"/>
        <w:jc w:val="both"/>
        <w:rPr>
          <w:rFonts w:ascii="Arial" w:hAnsi="Arial" w:cs="Arial"/>
          <w:b/>
          <w:color w:val="222222"/>
          <w:lang w:val="en-US" w:eastAsia="ja-JP"/>
        </w:rPr>
      </w:pPr>
      <w:r w:rsidRPr="00A530A5">
        <w:rPr>
          <w:rFonts w:ascii="Arial" w:hAnsi="Arial" w:cs="Arial"/>
        </w:rPr>
        <w:t xml:space="preserve">As GP appraisers in Wales have considerable experience and expertise in the process of appraisal, they are in a position to appraise GPs in the majority of their external roles. </w:t>
      </w:r>
    </w:p>
    <w:p w:rsidR="00293F47" w:rsidRPr="00A530A5" w:rsidRDefault="00293F47" w:rsidP="001E735A">
      <w:pPr>
        <w:widowControl w:val="0"/>
        <w:autoSpaceDE w:val="0"/>
        <w:autoSpaceDN w:val="0"/>
        <w:adjustRightInd w:val="0"/>
        <w:jc w:val="both"/>
        <w:rPr>
          <w:rFonts w:ascii="Arial" w:hAnsi="Arial" w:cs="Arial"/>
          <w:b/>
          <w:color w:val="222222"/>
          <w:lang w:val="en-US" w:eastAsia="ja-JP"/>
        </w:rPr>
      </w:pPr>
    </w:p>
    <w:p w:rsidR="005F7EBF" w:rsidRPr="00A530A5" w:rsidRDefault="005F7EBF" w:rsidP="001E735A">
      <w:pPr>
        <w:widowControl w:val="0"/>
        <w:autoSpaceDE w:val="0"/>
        <w:autoSpaceDN w:val="0"/>
        <w:adjustRightInd w:val="0"/>
        <w:jc w:val="both"/>
        <w:rPr>
          <w:rFonts w:ascii="Arial" w:hAnsi="Arial" w:cs="Arial"/>
          <w:color w:val="222222"/>
          <w:lang w:val="en-US" w:eastAsia="ja-JP"/>
        </w:rPr>
      </w:pPr>
    </w:p>
    <w:p w:rsidR="00267766" w:rsidRPr="00A530A5" w:rsidRDefault="00267766" w:rsidP="001E735A">
      <w:pPr>
        <w:widowControl w:val="0"/>
        <w:autoSpaceDE w:val="0"/>
        <w:autoSpaceDN w:val="0"/>
        <w:adjustRightInd w:val="0"/>
        <w:jc w:val="both"/>
        <w:rPr>
          <w:rFonts w:ascii="Arial" w:hAnsi="Arial" w:cs="Arial"/>
          <w:b/>
          <w:color w:val="222222"/>
          <w:lang w:val="en-US" w:eastAsia="ja-JP"/>
        </w:rPr>
      </w:pPr>
      <w:r w:rsidRPr="00A530A5">
        <w:rPr>
          <w:rFonts w:ascii="Arial" w:hAnsi="Arial" w:cs="Arial"/>
          <w:b/>
          <w:color w:val="222222"/>
          <w:lang w:val="en-US" w:eastAsia="ja-JP"/>
        </w:rPr>
        <w:t>The doctor’s roles with respect to Whole Practice Appraisal may be considered as follows:</w:t>
      </w:r>
    </w:p>
    <w:p w:rsidR="00706165" w:rsidRPr="00A530A5" w:rsidRDefault="00706165" w:rsidP="001E735A">
      <w:pPr>
        <w:widowControl w:val="0"/>
        <w:autoSpaceDE w:val="0"/>
        <w:autoSpaceDN w:val="0"/>
        <w:adjustRightInd w:val="0"/>
        <w:jc w:val="both"/>
        <w:rPr>
          <w:rFonts w:ascii="Arial" w:hAnsi="Arial" w:cs="Arial"/>
          <w:b/>
          <w:color w:val="222222"/>
          <w:lang w:val="en-US" w:eastAsia="ja-JP"/>
        </w:rPr>
      </w:pPr>
    </w:p>
    <w:p w:rsidR="00706165" w:rsidRPr="00A530A5" w:rsidRDefault="00706165" w:rsidP="001E735A">
      <w:pPr>
        <w:widowControl w:val="0"/>
        <w:autoSpaceDE w:val="0"/>
        <w:autoSpaceDN w:val="0"/>
        <w:adjustRightInd w:val="0"/>
        <w:jc w:val="both"/>
        <w:rPr>
          <w:rFonts w:ascii="Arial" w:hAnsi="Arial" w:cs="Arial"/>
          <w:b/>
          <w:color w:val="222222"/>
          <w:lang w:val="en-US" w:eastAsia="ja-JP"/>
        </w:rPr>
      </w:pPr>
    </w:p>
    <w:p w:rsidR="00FF10EF" w:rsidRPr="00A530A5" w:rsidRDefault="00003878" w:rsidP="001E735A">
      <w:pPr>
        <w:widowControl w:val="0"/>
        <w:autoSpaceDE w:val="0"/>
        <w:autoSpaceDN w:val="0"/>
        <w:adjustRightInd w:val="0"/>
        <w:jc w:val="both"/>
        <w:rPr>
          <w:rFonts w:ascii="Arial" w:hAnsi="Arial" w:cs="Arial"/>
          <w:color w:val="222222"/>
          <w:lang w:val="en-US" w:eastAsia="ja-JP"/>
        </w:rPr>
      </w:pPr>
      <w:r w:rsidRPr="00A530A5">
        <w:rPr>
          <w:rFonts w:ascii="Arial" w:hAnsi="Arial" w:cs="Arial"/>
          <w:b/>
          <w:color w:val="222222"/>
          <w:lang w:val="en-US" w:eastAsia="ja-JP"/>
        </w:rPr>
        <w:t>1. Any activity that a doctor would be expected to complete in his</w:t>
      </w:r>
      <w:r w:rsidR="00293F47" w:rsidRPr="00A530A5">
        <w:rPr>
          <w:rFonts w:ascii="Arial" w:hAnsi="Arial" w:cs="Arial"/>
          <w:b/>
          <w:color w:val="222222"/>
          <w:lang w:val="en-US" w:eastAsia="ja-JP"/>
        </w:rPr>
        <w:t>/her</w:t>
      </w:r>
      <w:r w:rsidR="00B75F75" w:rsidRPr="00A530A5">
        <w:rPr>
          <w:rFonts w:ascii="Arial" w:hAnsi="Arial" w:cs="Arial"/>
          <w:b/>
          <w:color w:val="222222"/>
          <w:lang w:val="en-US" w:eastAsia="ja-JP"/>
        </w:rPr>
        <w:t xml:space="preserve"> role as a GP</w:t>
      </w:r>
      <w:r w:rsidRPr="00A530A5">
        <w:rPr>
          <w:rFonts w:ascii="Arial" w:hAnsi="Arial" w:cs="Arial"/>
          <w:b/>
          <w:color w:val="222222"/>
          <w:lang w:val="en-US" w:eastAsia="ja-JP"/>
        </w:rPr>
        <w:t>:</w:t>
      </w:r>
      <w:r w:rsidRPr="00A530A5">
        <w:rPr>
          <w:rFonts w:ascii="Arial" w:hAnsi="Arial" w:cs="Arial"/>
          <w:color w:val="222222"/>
          <w:lang w:val="en-US" w:eastAsia="ja-JP"/>
        </w:rPr>
        <w:t xml:space="preserve"> </w:t>
      </w:r>
    </w:p>
    <w:p w:rsidR="00BF6219" w:rsidRPr="00A530A5" w:rsidRDefault="00BF6219" w:rsidP="001E735A">
      <w:pPr>
        <w:widowControl w:val="0"/>
        <w:autoSpaceDE w:val="0"/>
        <w:autoSpaceDN w:val="0"/>
        <w:adjustRightInd w:val="0"/>
        <w:jc w:val="both"/>
        <w:rPr>
          <w:rFonts w:ascii="Arial" w:hAnsi="Arial" w:cs="Arial"/>
          <w:color w:val="222222"/>
          <w:lang w:val="en-US" w:eastAsia="ja-JP"/>
        </w:rPr>
      </w:pPr>
    </w:p>
    <w:p w:rsidR="00003878" w:rsidRPr="00A530A5" w:rsidRDefault="00A37EA8" w:rsidP="001E735A">
      <w:pPr>
        <w:widowControl w:val="0"/>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Discuss and document in the usual way</w:t>
      </w:r>
      <w:r w:rsidR="00003878" w:rsidRPr="00A530A5">
        <w:rPr>
          <w:rFonts w:ascii="Arial" w:hAnsi="Arial" w:cs="Arial"/>
          <w:color w:val="222222"/>
          <w:lang w:val="en-US" w:eastAsia="ja-JP"/>
        </w:rPr>
        <w:t>. </w:t>
      </w:r>
    </w:p>
    <w:p w:rsidR="00003878" w:rsidRPr="00A530A5" w:rsidRDefault="00003878" w:rsidP="001E735A">
      <w:pPr>
        <w:widowControl w:val="0"/>
        <w:autoSpaceDE w:val="0"/>
        <w:autoSpaceDN w:val="0"/>
        <w:adjustRightInd w:val="0"/>
        <w:jc w:val="both"/>
        <w:rPr>
          <w:rFonts w:ascii="Arial" w:hAnsi="Arial" w:cs="Arial"/>
          <w:color w:val="222222"/>
          <w:lang w:val="en-US" w:eastAsia="ja-JP"/>
        </w:rPr>
      </w:pPr>
    </w:p>
    <w:p w:rsidR="00220555" w:rsidRPr="00A530A5" w:rsidRDefault="00220555" w:rsidP="001E735A">
      <w:pPr>
        <w:widowControl w:val="0"/>
        <w:autoSpaceDE w:val="0"/>
        <w:autoSpaceDN w:val="0"/>
        <w:adjustRightInd w:val="0"/>
        <w:jc w:val="both"/>
        <w:rPr>
          <w:rFonts w:ascii="Arial" w:hAnsi="Arial" w:cs="Arial"/>
          <w:color w:val="222222"/>
          <w:lang w:val="en-US" w:eastAsia="ja-JP"/>
        </w:rPr>
      </w:pPr>
    </w:p>
    <w:p w:rsidR="00003878" w:rsidRPr="00A530A5" w:rsidRDefault="00003878" w:rsidP="001E735A">
      <w:pPr>
        <w:widowControl w:val="0"/>
        <w:autoSpaceDE w:val="0"/>
        <w:autoSpaceDN w:val="0"/>
        <w:adjustRightInd w:val="0"/>
        <w:jc w:val="both"/>
        <w:rPr>
          <w:rFonts w:ascii="Arial" w:hAnsi="Arial" w:cs="Arial"/>
          <w:b/>
          <w:color w:val="222222"/>
          <w:lang w:val="en-US" w:eastAsia="ja-JP"/>
        </w:rPr>
      </w:pPr>
      <w:r w:rsidRPr="00A530A5">
        <w:rPr>
          <w:rFonts w:ascii="Arial" w:hAnsi="Arial" w:cs="Arial"/>
          <w:b/>
          <w:color w:val="222222"/>
          <w:lang w:val="en-US" w:eastAsia="ja-JP"/>
        </w:rPr>
        <w:t>2. Any activity that a doctor completes when he</w:t>
      </w:r>
      <w:r w:rsidR="00293F47" w:rsidRPr="00A530A5">
        <w:rPr>
          <w:rFonts w:ascii="Arial" w:hAnsi="Arial" w:cs="Arial"/>
          <w:b/>
          <w:color w:val="222222"/>
          <w:lang w:val="en-US" w:eastAsia="ja-JP"/>
        </w:rPr>
        <w:t>/she</w:t>
      </w:r>
      <w:r w:rsidRPr="00A530A5">
        <w:rPr>
          <w:rFonts w:ascii="Arial" w:hAnsi="Arial" w:cs="Arial"/>
          <w:b/>
          <w:color w:val="222222"/>
          <w:lang w:val="en-US" w:eastAsia="ja-JP"/>
        </w:rPr>
        <w:t xml:space="preserve"> is employed by another organization and </w:t>
      </w:r>
      <w:r w:rsidR="00FF10EF" w:rsidRPr="00A530A5">
        <w:rPr>
          <w:rFonts w:ascii="Arial" w:hAnsi="Arial" w:cs="Arial"/>
          <w:b/>
          <w:color w:val="222222"/>
          <w:lang w:val="en-US" w:eastAsia="ja-JP"/>
        </w:rPr>
        <w:t xml:space="preserve">is </w:t>
      </w:r>
      <w:r w:rsidRPr="00A530A5">
        <w:rPr>
          <w:rFonts w:ascii="Arial" w:hAnsi="Arial" w:cs="Arial"/>
          <w:b/>
          <w:color w:val="222222"/>
          <w:lang w:val="en-US" w:eastAsia="ja-JP"/>
        </w:rPr>
        <w:t xml:space="preserve">subject </w:t>
      </w:r>
      <w:r w:rsidR="00293F47" w:rsidRPr="00A530A5">
        <w:rPr>
          <w:rFonts w:ascii="Arial" w:hAnsi="Arial" w:cs="Arial"/>
          <w:b/>
          <w:color w:val="222222"/>
          <w:lang w:val="en-US" w:eastAsia="ja-JP"/>
        </w:rPr>
        <w:t>to supervision</w:t>
      </w:r>
      <w:r w:rsidRPr="00A530A5">
        <w:rPr>
          <w:rFonts w:ascii="Arial" w:hAnsi="Arial" w:cs="Arial"/>
          <w:b/>
          <w:color w:val="222222"/>
          <w:lang w:val="en-US" w:eastAsia="ja-JP"/>
        </w:rPr>
        <w:t>: </w:t>
      </w:r>
    </w:p>
    <w:p w:rsidR="00003878" w:rsidRPr="00A530A5" w:rsidRDefault="00003878" w:rsidP="001E735A">
      <w:pPr>
        <w:widowControl w:val="0"/>
        <w:autoSpaceDE w:val="0"/>
        <w:autoSpaceDN w:val="0"/>
        <w:adjustRightInd w:val="0"/>
        <w:jc w:val="both"/>
        <w:rPr>
          <w:rFonts w:ascii="Arial" w:hAnsi="Arial" w:cs="Arial"/>
          <w:color w:val="222222"/>
          <w:lang w:val="en-US" w:eastAsia="ja-JP"/>
        </w:rPr>
      </w:pPr>
    </w:p>
    <w:p w:rsidR="00FF10EF" w:rsidRPr="00A530A5" w:rsidRDefault="00293F47" w:rsidP="001E735A">
      <w:pPr>
        <w:widowControl w:val="0"/>
        <w:autoSpaceDE w:val="0"/>
        <w:autoSpaceDN w:val="0"/>
        <w:adjustRightInd w:val="0"/>
        <w:jc w:val="both"/>
        <w:rPr>
          <w:rFonts w:ascii="Arial" w:hAnsi="Arial" w:cs="Arial"/>
          <w:b/>
          <w:color w:val="222222"/>
          <w:lang w:val="en-US" w:eastAsia="ja-JP"/>
        </w:rPr>
      </w:pPr>
      <w:r w:rsidRPr="00A530A5">
        <w:rPr>
          <w:rFonts w:ascii="Arial" w:hAnsi="Arial" w:cs="Arial"/>
          <w:b/>
          <w:color w:val="222222"/>
          <w:lang w:val="en-US" w:eastAsia="ja-JP"/>
        </w:rPr>
        <w:t xml:space="preserve">i. </w:t>
      </w:r>
      <w:r w:rsidR="00C44C97" w:rsidRPr="00A530A5">
        <w:rPr>
          <w:rFonts w:ascii="Arial" w:hAnsi="Arial" w:cs="Arial"/>
          <w:b/>
          <w:color w:val="222222"/>
          <w:lang w:val="en-US" w:eastAsia="ja-JP"/>
        </w:rPr>
        <w:t>If the doctor HAS</w:t>
      </w:r>
      <w:r w:rsidRPr="00A530A5">
        <w:rPr>
          <w:rFonts w:ascii="Arial" w:hAnsi="Arial" w:cs="Arial"/>
          <w:b/>
          <w:color w:val="222222"/>
          <w:lang w:val="en-US" w:eastAsia="ja-JP"/>
        </w:rPr>
        <w:t xml:space="preserve"> had a peer review in this particular role: </w:t>
      </w:r>
    </w:p>
    <w:p w:rsidR="00BF6219" w:rsidRPr="00A530A5" w:rsidRDefault="00BF6219" w:rsidP="001E735A">
      <w:pPr>
        <w:widowControl w:val="0"/>
        <w:autoSpaceDE w:val="0"/>
        <w:autoSpaceDN w:val="0"/>
        <w:adjustRightInd w:val="0"/>
        <w:jc w:val="both"/>
        <w:rPr>
          <w:rFonts w:ascii="Arial" w:hAnsi="Arial" w:cs="Arial"/>
          <w:color w:val="222222"/>
          <w:lang w:val="en-US" w:eastAsia="ja-JP"/>
        </w:rPr>
      </w:pPr>
    </w:p>
    <w:p w:rsidR="00293F47" w:rsidRPr="00A530A5" w:rsidRDefault="00293F47" w:rsidP="001E735A">
      <w:pPr>
        <w:widowControl w:val="0"/>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No further discussion required. A brief entry should be made in the doctor’s summary indicating that he/she has had a peer review in this role.</w:t>
      </w:r>
    </w:p>
    <w:p w:rsidR="00C44C97" w:rsidRPr="00A530A5" w:rsidRDefault="00C44C97" w:rsidP="001E735A">
      <w:pPr>
        <w:widowControl w:val="0"/>
        <w:autoSpaceDE w:val="0"/>
        <w:autoSpaceDN w:val="0"/>
        <w:adjustRightInd w:val="0"/>
        <w:jc w:val="both"/>
        <w:rPr>
          <w:rFonts w:ascii="Arial" w:hAnsi="Arial" w:cs="Arial"/>
          <w:color w:val="222222"/>
          <w:lang w:val="en-US" w:eastAsia="ja-JP"/>
        </w:rPr>
      </w:pPr>
    </w:p>
    <w:p w:rsidR="004C150F" w:rsidRPr="00A530A5" w:rsidRDefault="004C150F" w:rsidP="001E735A">
      <w:pPr>
        <w:widowControl w:val="0"/>
        <w:autoSpaceDE w:val="0"/>
        <w:autoSpaceDN w:val="0"/>
        <w:adjustRightInd w:val="0"/>
        <w:jc w:val="both"/>
        <w:rPr>
          <w:rFonts w:ascii="Arial" w:hAnsi="Arial" w:cs="Arial"/>
          <w:b/>
          <w:color w:val="222222"/>
          <w:lang w:val="en-US" w:eastAsia="ja-JP"/>
        </w:rPr>
      </w:pPr>
    </w:p>
    <w:p w:rsidR="004C150F" w:rsidRPr="00A530A5" w:rsidRDefault="004C150F" w:rsidP="001E735A">
      <w:pPr>
        <w:widowControl w:val="0"/>
        <w:autoSpaceDE w:val="0"/>
        <w:autoSpaceDN w:val="0"/>
        <w:adjustRightInd w:val="0"/>
        <w:jc w:val="both"/>
        <w:rPr>
          <w:rFonts w:ascii="Arial" w:hAnsi="Arial" w:cs="Arial"/>
          <w:b/>
          <w:color w:val="222222"/>
          <w:lang w:val="en-US" w:eastAsia="ja-JP"/>
        </w:rPr>
      </w:pPr>
    </w:p>
    <w:p w:rsidR="00C44C97" w:rsidRPr="00A530A5" w:rsidRDefault="00C44C97" w:rsidP="001E735A">
      <w:pPr>
        <w:widowControl w:val="0"/>
        <w:autoSpaceDE w:val="0"/>
        <w:autoSpaceDN w:val="0"/>
        <w:adjustRightInd w:val="0"/>
        <w:jc w:val="both"/>
        <w:rPr>
          <w:rFonts w:ascii="Arial" w:hAnsi="Arial" w:cs="Arial"/>
          <w:b/>
          <w:color w:val="222222"/>
          <w:lang w:val="en-US" w:eastAsia="ja-JP"/>
        </w:rPr>
      </w:pPr>
      <w:r w:rsidRPr="00A530A5">
        <w:rPr>
          <w:rFonts w:ascii="Arial" w:hAnsi="Arial" w:cs="Arial"/>
          <w:b/>
          <w:color w:val="222222"/>
          <w:lang w:val="en-US" w:eastAsia="ja-JP"/>
        </w:rPr>
        <w:t>ii. If the doctor has NOT had a peer review in this particular role:</w:t>
      </w:r>
    </w:p>
    <w:p w:rsidR="00293F47" w:rsidRPr="00A530A5" w:rsidRDefault="0059392E" w:rsidP="001E735A">
      <w:pPr>
        <w:widowControl w:val="0"/>
        <w:autoSpaceDE w:val="0"/>
        <w:autoSpaceDN w:val="0"/>
        <w:adjustRightInd w:val="0"/>
        <w:jc w:val="both"/>
        <w:rPr>
          <w:rFonts w:ascii="Arial" w:hAnsi="Arial" w:cs="Arial"/>
          <w:b/>
          <w:color w:val="222222"/>
          <w:lang w:val="en-US" w:eastAsia="ja-JP"/>
        </w:rPr>
      </w:pPr>
      <w:r>
        <w:rPr>
          <w:rFonts w:ascii="Arial" w:hAnsi="Arial" w:cs="Arial"/>
          <w:b/>
          <w:noProof/>
          <w:color w:val="222222"/>
          <w:lang w:eastAsia="en-GB"/>
        </w:rPr>
        <w:drawing>
          <wp:anchor distT="0" distB="0" distL="114300" distR="114300" simplePos="0" relativeHeight="251667456" behindDoc="1" locked="0" layoutInCell="1" allowOverlap="1">
            <wp:simplePos x="0" y="0"/>
            <wp:positionH relativeFrom="column">
              <wp:posOffset>4488180</wp:posOffset>
            </wp:positionH>
            <wp:positionV relativeFrom="paragraph">
              <wp:posOffset>-695325</wp:posOffset>
            </wp:positionV>
            <wp:extent cx="1847850" cy="942975"/>
            <wp:effectExtent l="0" t="0" r="0" b="0"/>
            <wp:wrapNone/>
            <wp:docPr id="9"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p w:rsidR="00FF10EF" w:rsidRPr="00A530A5" w:rsidRDefault="00C44C97" w:rsidP="001E735A">
      <w:pPr>
        <w:widowControl w:val="0"/>
        <w:autoSpaceDE w:val="0"/>
        <w:autoSpaceDN w:val="0"/>
        <w:adjustRightInd w:val="0"/>
        <w:ind w:left="720"/>
        <w:jc w:val="both"/>
        <w:rPr>
          <w:rFonts w:ascii="Arial" w:hAnsi="Arial" w:cs="Arial"/>
          <w:b/>
          <w:color w:val="222222"/>
          <w:lang w:val="en-US" w:eastAsia="ja-JP"/>
        </w:rPr>
      </w:pPr>
      <w:r w:rsidRPr="00A530A5">
        <w:rPr>
          <w:rFonts w:ascii="Arial" w:hAnsi="Arial" w:cs="Arial"/>
          <w:b/>
          <w:color w:val="222222"/>
          <w:lang w:val="en-US" w:eastAsia="ja-JP"/>
        </w:rPr>
        <w:t>a</w:t>
      </w:r>
      <w:r w:rsidR="00003878" w:rsidRPr="00A530A5">
        <w:rPr>
          <w:rFonts w:ascii="Arial" w:hAnsi="Arial" w:cs="Arial"/>
          <w:b/>
          <w:color w:val="222222"/>
          <w:lang w:val="en-US" w:eastAsia="ja-JP"/>
        </w:rPr>
        <w:t>. If the appraiser believes that he</w:t>
      </w:r>
      <w:r w:rsidR="00293F47" w:rsidRPr="00A530A5">
        <w:rPr>
          <w:rFonts w:ascii="Arial" w:hAnsi="Arial" w:cs="Arial"/>
          <w:b/>
          <w:color w:val="222222"/>
          <w:lang w:val="en-US" w:eastAsia="ja-JP"/>
        </w:rPr>
        <w:t>/she</w:t>
      </w:r>
      <w:r w:rsidR="00003878" w:rsidRPr="00A530A5">
        <w:rPr>
          <w:rFonts w:ascii="Arial" w:hAnsi="Arial" w:cs="Arial"/>
          <w:b/>
          <w:color w:val="222222"/>
          <w:lang w:val="en-US" w:eastAsia="ja-JP"/>
        </w:rPr>
        <w:t xml:space="preserve"> has the expertise to discuss and evaluate the doctor's evidence in this particular role: </w:t>
      </w:r>
    </w:p>
    <w:p w:rsidR="00BF6219" w:rsidRPr="00A530A5" w:rsidRDefault="00BF6219" w:rsidP="001E735A">
      <w:pPr>
        <w:widowControl w:val="0"/>
        <w:autoSpaceDE w:val="0"/>
        <w:autoSpaceDN w:val="0"/>
        <w:adjustRightInd w:val="0"/>
        <w:ind w:left="720"/>
        <w:jc w:val="both"/>
        <w:rPr>
          <w:rFonts w:ascii="Arial" w:hAnsi="Arial" w:cs="Arial"/>
          <w:color w:val="222222"/>
          <w:lang w:val="en-US" w:eastAsia="ja-JP"/>
        </w:rPr>
      </w:pPr>
    </w:p>
    <w:p w:rsidR="00F0290C" w:rsidRPr="00A530A5" w:rsidRDefault="00A37EA8"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Discuss and document in the usual way. </w:t>
      </w:r>
    </w:p>
    <w:p w:rsidR="00A37EA8" w:rsidRPr="00A530A5" w:rsidRDefault="00A37EA8" w:rsidP="001E735A">
      <w:pPr>
        <w:widowControl w:val="0"/>
        <w:autoSpaceDE w:val="0"/>
        <w:autoSpaceDN w:val="0"/>
        <w:adjustRightInd w:val="0"/>
        <w:ind w:left="720"/>
        <w:jc w:val="both"/>
        <w:rPr>
          <w:rFonts w:ascii="Arial" w:hAnsi="Arial" w:cs="Arial"/>
          <w:color w:val="222222"/>
          <w:lang w:val="en-US" w:eastAsia="ja-JP"/>
        </w:rPr>
      </w:pPr>
    </w:p>
    <w:p w:rsidR="00755C18" w:rsidRPr="00A530A5" w:rsidRDefault="00293F47"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 xml:space="preserve">The appraiser should discuss with the doctor the supporting </w:t>
      </w:r>
      <w:r w:rsidR="001255E1" w:rsidRPr="00A530A5">
        <w:rPr>
          <w:rFonts w:ascii="Arial" w:hAnsi="Arial" w:cs="Arial"/>
          <w:color w:val="222222"/>
          <w:lang w:val="en-US" w:eastAsia="ja-JP"/>
        </w:rPr>
        <w:t>information</w:t>
      </w:r>
      <w:r w:rsidRPr="00A530A5">
        <w:rPr>
          <w:rFonts w:ascii="Arial" w:hAnsi="Arial" w:cs="Arial"/>
          <w:color w:val="222222"/>
          <w:lang w:val="en-US" w:eastAsia="ja-JP"/>
        </w:rPr>
        <w:t xml:space="preserve"> that he/she</w:t>
      </w:r>
      <w:r w:rsidR="00946435" w:rsidRPr="00A530A5">
        <w:rPr>
          <w:rFonts w:ascii="Arial" w:hAnsi="Arial" w:cs="Arial"/>
          <w:color w:val="222222"/>
          <w:lang w:val="en-US" w:eastAsia="ja-JP"/>
        </w:rPr>
        <w:t xml:space="preserve"> would be expected to present for</w:t>
      </w:r>
      <w:r w:rsidRPr="00A530A5">
        <w:rPr>
          <w:rFonts w:ascii="Arial" w:hAnsi="Arial" w:cs="Arial"/>
          <w:color w:val="222222"/>
          <w:lang w:val="en-US" w:eastAsia="ja-JP"/>
        </w:rPr>
        <w:t xml:space="preserve"> this role. </w:t>
      </w:r>
      <w:r w:rsidR="005F7EBF" w:rsidRPr="00A530A5">
        <w:rPr>
          <w:rFonts w:ascii="Arial" w:hAnsi="Arial" w:cs="Arial"/>
          <w:color w:val="222222"/>
          <w:lang w:val="en-US" w:eastAsia="ja-JP"/>
        </w:rPr>
        <w:t xml:space="preserve">The process </w:t>
      </w:r>
      <w:r w:rsidR="00755C18" w:rsidRPr="00A530A5">
        <w:rPr>
          <w:rFonts w:ascii="Arial" w:hAnsi="Arial" w:cs="Arial"/>
          <w:color w:val="222222"/>
          <w:lang w:val="en-US" w:eastAsia="ja-JP"/>
        </w:rPr>
        <w:t>can be informed by the following questions:</w:t>
      </w:r>
    </w:p>
    <w:p w:rsidR="00755C18" w:rsidRPr="00A530A5" w:rsidRDefault="00755C18" w:rsidP="001E735A">
      <w:pPr>
        <w:widowControl w:val="0"/>
        <w:autoSpaceDE w:val="0"/>
        <w:autoSpaceDN w:val="0"/>
        <w:adjustRightInd w:val="0"/>
        <w:ind w:left="720"/>
        <w:jc w:val="both"/>
        <w:rPr>
          <w:rFonts w:ascii="Arial" w:hAnsi="Arial" w:cs="Arial"/>
          <w:color w:val="222222"/>
          <w:lang w:val="en-US" w:eastAsia="ja-JP"/>
        </w:rPr>
      </w:pPr>
    </w:p>
    <w:p w:rsidR="00755C18" w:rsidRPr="00A530A5" w:rsidRDefault="00755C18"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did you qualify to take on this role?</w:t>
      </w:r>
    </w:p>
    <w:p w:rsidR="00755C18" w:rsidRPr="00A530A5" w:rsidRDefault="00755C18" w:rsidP="001E735A">
      <w:pPr>
        <w:widowControl w:val="0"/>
        <w:autoSpaceDE w:val="0"/>
        <w:autoSpaceDN w:val="0"/>
        <w:adjustRightInd w:val="0"/>
        <w:ind w:left="720"/>
        <w:jc w:val="both"/>
        <w:rPr>
          <w:rFonts w:ascii="Arial" w:hAnsi="Arial" w:cs="Arial"/>
          <w:color w:val="222222"/>
          <w:lang w:val="en-US" w:eastAsia="ja-JP"/>
        </w:rPr>
      </w:pPr>
    </w:p>
    <w:p w:rsidR="00755C18" w:rsidRPr="00A530A5" w:rsidRDefault="00755C18"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do you keep up to date in this role?</w:t>
      </w:r>
    </w:p>
    <w:p w:rsidR="00755C18" w:rsidRPr="00A530A5" w:rsidRDefault="00755C18" w:rsidP="001E735A">
      <w:pPr>
        <w:widowControl w:val="0"/>
        <w:autoSpaceDE w:val="0"/>
        <w:autoSpaceDN w:val="0"/>
        <w:adjustRightInd w:val="0"/>
        <w:ind w:left="720"/>
        <w:jc w:val="both"/>
        <w:rPr>
          <w:rFonts w:ascii="Arial" w:hAnsi="Arial" w:cs="Arial"/>
          <w:color w:val="222222"/>
          <w:lang w:val="en-US" w:eastAsia="ja-JP"/>
        </w:rPr>
      </w:pPr>
    </w:p>
    <w:p w:rsidR="00755C18" w:rsidRPr="00A530A5" w:rsidRDefault="00755C18"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do you demonstrate the quality of your practice?</w:t>
      </w:r>
    </w:p>
    <w:p w:rsidR="00755C18" w:rsidRPr="00A530A5" w:rsidRDefault="00755C18" w:rsidP="001E735A">
      <w:pPr>
        <w:widowControl w:val="0"/>
        <w:autoSpaceDE w:val="0"/>
        <w:autoSpaceDN w:val="0"/>
        <w:adjustRightInd w:val="0"/>
        <w:ind w:left="720"/>
        <w:jc w:val="both"/>
        <w:rPr>
          <w:rFonts w:ascii="Arial" w:hAnsi="Arial" w:cs="Arial"/>
          <w:color w:val="222222"/>
          <w:lang w:val="en-US" w:eastAsia="ja-JP"/>
        </w:rPr>
      </w:pPr>
    </w:p>
    <w:p w:rsidR="00755C18" w:rsidRPr="00A530A5" w:rsidRDefault="00755C18"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do you deal with significant events?</w:t>
      </w:r>
    </w:p>
    <w:p w:rsidR="00755C18" w:rsidRPr="00A530A5" w:rsidRDefault="00755C18" w:rsidP="001E735A">
      <w:pPr>
        <w:widowControl w:val="0"/>
        <w:autoSpaceDE w:val="0"/>
        <w:autoSpaceDN w:val="0"/>
        <w:adjustRightInd w:val="0"/>
        <w:ind w:left="720"/>
        <w:jc w:val="both"/>
        <w:rPr>
          <w:rFonts w:ascii="Arial" w:hAnsi="Arial" w:cs="Arial"/>
          <w:color w:val="222222"/>
          <w:lang w:val="en-US" w:eastAsia="ja-JP"/>
        </w:rPr>
      </w:pPr>
    </w:p>
    <w:p w:rsidR="00755C18" w:rsidRPr="00A530A5" w:rsidRDefault="00755C18"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do you obtain feedback?</w:t>
      </w:r>
    </w:p>
    <w:p w:rsidR="00755C18" w:rsidRPr="00A530A5" w:rsidRDefault="00755C18" w:rsidP="001E735A">
      <w:pPr>
        <w:widowControl w:val="0"/>
        <w:autoSpaceDE w:val="0"/>
        <w:autoSpaceDN w:val="0"/>
        <w:adjustRightInd w:val="0"/>
        <w:ind w:left="720"/>
        <w:jc w:val="both"/>
        <w:rPr>
          <w:rFonts w:ascii="Arial" w:hAnsi="Arial" w:cs="Arial"/>
          <w:color w:val="222222"/>
          <w:lang w:val="en-US" w:eastAsia="ja-JP"/>
        </w:rPr>
      </w:pPr>
    </w:p>
    <w:p w:rsidR="00003878" w:rsidRPr="00A530A5" w:rsidRDefault="00755C18"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Entries</w:t>
      </w:r>
      <w:r w:rsidR="00293F47" w:rsidRPr="00A530A5">
        <w:rPr>
          <w:rFonts w:ascii="Arial" w:hAnsi="Arial" w:cs="Arial"/>
          <w:color w:val="222222"/>
          <w:lang w:val="en-US" w:eastAsia="ja-JP"/>
        </w:rPr>
        <w:t xml:space="preserve"> can be made in the doctor’s PDP with respect to the above discussion in order to facilitate the doctor’s educational development in this role.</w:t>
      </w:r>
      <w:r w:rsidRPr="00A530A5">
        <w:rPr>
          <w:rFonts w:ascii="Arial" w:hAnsi="Arial" w:cs="Arial"/>
          <w:color w:val="222222"/>
          <w:lang w:val="en-US" w:eastAsia="ja-JP"/>
        </w:rPr>
        <w:t xml:space="preserve"> If in the subsequent appraisal meeting it </w:t>
      </w:r>
      <w:r w:rsidR="008A6D5C" w:rsidRPr="00A530A5">
        <w:rPr>
          <w:rFonts w:ascii="Arial" w:hAnsi="Arial" w:cs="Arial"/>
          <w:color w:val="222222"/>
          <w:lang w:val="en-US" w:eastAsia="ja-JP"/>
        </w:rPr>
        <w:t>is noted</w:t>
      </w:r>
      <w:r w:rsidRPr="00A530A5">
        <w:rPr>
          <w:rFonts w:ascii="Arial" w:hAnsi="Arial" w:cs="Arial"/>
          <w:color w:val="222222"/>
          <w:lang w:val="en-US" w:eastAsia="ja-JP"/>
        </w:rPr>
        <w:t xml:space="preserve"> that the doctor has not completed the</w:t>
      </w:r>
      <w:r w:rsidR="004C150F" w:rsidRPr="00A530A5">
        <w:rPr>
          <w:rFonts w:ascii="Arial" w:hAnsi="Arial" w:cs="Arial"/>
          <w:color w:val="222222"/>
          <w:lang w:val="en-US" w:eastAsia="ja-JP"/>
        </w:rPr>
        <w:t>se</w:t>
      </w:r>
      <w:r w:rsidRPr="00A530A5">
        <w:rPr>
          <w:rFonts w:ascii="Arial" w:hAnsi="Arial" w:cs="Arial"/>
          <w:color w:val="222222"/>
          <w:lang w:val="en-US" w:eastAsia="ja-JP"/>
        </w:rPr>
        <w:t xml:space="preserve"> PDP objectives, a WP1 letter should be issued to this </w:t>
      </w:r>
      <w:r w:rsidR="00B70C76" w:rsidRPr="00A530A5">
        <w:rPr>
          <w:rFonts w:ascii="Arial" w:hAnsi="Arial" w:cs="Arial"/>
          <w:color w:val="222222"/>
          <w:lang w:val="en-US" w:eastAsia="ja-JP"/>
        </w:rPr>
        <w:t>effect</w:t>
      </w:r>
      <w:r w:rsidRPr="00A530A5">
        <w:rPr>
          <w:rFonts w:ascii="Arial" w:hAnsi="Arial" w:cs="Arial"/>
          <w:color w:val="222222"/>
          <w:lang w:val="en-US" w:eastAsia="ja-JP"/>
        </w:rPr>
        <w:t>.</w:t>
      </w:r>
    </w:p>
    <w:p w:rsidR="00293F47" w:rsidRPr="00A530A5" w:rsidRDefault="00293F47" w:rsidP="001E735A">
      <w:pPr>
        <w:widowControl w:val="0"/>
        <w:autoSpaceDE w:val="0"/>
        <w:autoSpaceDN w:val="0"/>
        <w:adjustRightInd w:val="0"/>
        <w:ind w:left="720"/>
        <w:jc w:val="both"/>
        <w:rPr>
          <w:rFonts w:ascii="Arial" w:hAnsi="Arial" w:cs="Arial"/>
          <w:color w:val="222222"/>
          <w:lang w:val="en-US" w:eastAsia="ja-JP"/>
        </w:rPr>
      </w:pPr>
    </w:p>
    <w:p w:rsidR="00293F47" w:rsidRPr="00A530A5" w:rsidRDefault="003033F2"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It</w:t>
      </w:r>
      <w:r w:rsidR="00293F47" w:rsidRPr="00A530A5">
        <w:rPr>
          <w:rFonts w:ascii="Arial" w:hAnsi="Arial" w:cs="Arial"/>
          <w:color w:val="222222"/>
          <w:lang w:val="en-US" w:eastAsia="ja-JP"/>
        </w:rPr>
        <w:t xml:space="preserve"> is recognized that a peer review in another role </w:t>
      </w:r>
      <w:r w:rsidR="003F4B54" w:rsidRPr="00A530A5">
        <w:rPr>
          <w:rFonts w:ascii="Arial" w:hAnsi="Arial" w:cs="Arial"/>
          <w:color w:val="222222"/>
          <w:lang w:val="en-US" w:eastAsia="ja-JP"/>
        </w:rPr>
        <w:t>is an educat</w:t>
      </w:r>
      <w:r w:rsidR="00C44C97" w:rsidRPr="00A530A5">
        <w:rPr>
          <w:rFonts w:ascii="Arial" w:hAnsi="Arial" w:cs="Arial"/>
          <w:color w:val="222222"/>
          <w:lang w:val="en-US" w:eastAsia="ja-JP"/>
        </w:rPr>
        <w:t>ionally valuable exercise in it’</w:t>
      </w:r>
      <w:r w:rsidR="003F4B54" w:rsidRPr="00A530A5">
        <w:rPr>
          <w:rFonts w:ascii="Arial" w:hAnsi="Arial" w:cs="Arial"/>
          <w:color w:val="222222"/>
          <w:lang w:val="en-US" w:eastAsia="ja-JP"/>
        </w:rPr>
        <w:t xml:space="preserve">s own right and as such should be actively encouraged. It would therefore be useful to </w:t>
      </w:r>
      <w:r w:rsidR="00706165" w:rsidRPr="00A530A5">
        <w:rPr>
          <w:rFonts w:ascii="Arial" w:hAnsi="Arial" w:cs="Arial"/>
          <w:color w:val="222222"/>
          <w:lang w:val="en-US" w:eastAsia="ja-JP"/>
        </w:rPr>
        <w:t xml:space="preserve">discuss this </w:t>
      </w:r>
      <w:r w:rsidR="00F0290C" w:rsidRPr="00A530A5">
        <w:rPr>
          <w:rFonts w:ascii="Arial" w:hAnsi="Arial" w:cs="Arial"/>
          <w:color w:val="222222"/>
          <w:lang w:val="en-US" w:eastAsia="ja-JP"/>
        </w:rPr>
        <w:t xml:space="preserve">issue </w:t>
      </w:r>
      <w:r w:rsidR="00706165" w:rsidRPr="00A530A5">
        <w:rPr>
          <w:rFonts w:ascii="Arial" w:hAnsi="Arial" w:cs="Arial"/>
          <w:color w:val="222222"/>
          <w:lang w:val="en-US" w:eastAsia="ja-JP"/>
        </w:rPr>
        <w:t>with the doctor during the appraisal meeting</w:t>
      </w:r>
      <w:r w:rsidR="00F0290C" w:rsidRPr="00A530A5">
        <w:rPr>
          <w:rFonts w:ascii="Arial" w:hAnsi="Arial" w:cs="Arial"/>
          <w:color w:val="222222"/>
          <w:lang w:val="en-US" w:eastAsia="ja-JP"/>
        </w:rPr>
        <w:t>,</w:t>
      </w:r>
      <w:r w:rsidR="00706165" w:rsidRPr="00A530A5">
        <w:rPr>
          <w:rFonts w:ascii="Arial" w:hAnsi="Arial" w:cs="Arial"/>
          <w:color w:val="222222"/>
          <w:lang w:val="en-US" w:eastAsia="ja-JP"/>
        </w:rPr>
        <w:t xml:space="preserve"> even if the appraiser</w:t>
      </w:r>
      <w:r w:rsidR="00FF10EF" w:rsidRPr="00A530A5">
        <w:rPr>
          <w:rFonts w:ascii="Arial" w:hAnsi="Arial" w:cs="Arial"/>
          <w:color w:val="222222"/>
          <w:lang w:val="en-US" w:eastAsia="ja-JP"/>
        </w:rPr>
        <w:t xml:space="preserve"> believes that he/she</w:t>
      </w:r>
      <w:r w:rsidR="00706165" w:rsidRPr="00A530A5">
        <w:rPr>
          <w:rFonts w:ascii="Arial" w:hAnsi="Arial" w:cs="Arial"/>
          <w:color w:val="222222"/>
          <w:lang w:val="en-US" w:eastAsia="ja-JP"/>
        </w:rPr>
        <w:t xml:space="preserve"> is in a position to discuss and evaluate the doctor’s evidence in this particular role. An entry to this effect could be included in the doctor’s PDP </w:t>
      </w:r>
      <w:r w:rsidR="00F0290C" w:rsidRPr="00A530A5">
        <w:rPr>
          <w:rFonts w:ascii="Arial" w:hAnsi="Arial" w:cs="Arial"/>
          <w:color w:val="222222"/>
          <w:lang w:val="en-US" w:eastAsia="ja-JP"/>
        </w:rPr>
        <w:t>emphasizing</w:t>
      </w:r>
      <w:r w:rsidR="00706165" w:rsidRPr="00A530A5">
        <w:rPr>
          <w:rFonts w:ascii="Arial" w:hAnsi="Arial" w:cs="Arial"/>
          <w:color w:val="222222"/>
          <w:lang w:val="en-US" w:eastAsia="ja-JP"/>
        </w:rPr>
        <w:t xml:space="preserve"> the educational benefits of this exercise. </w:t>
      </w:r>
    </w:p>
    <w:p w:rsidR="00003878" w:rsidRPr="00A530A5" w:rsidRDefault="00003878" w:rsidP="001E735A">
      <w:pPr>
        <w:widowControl w:val="0"/>
        <w:autoSpaceDE w:val="0"/>
        <w:autoSpaceDN w:val="0"/>
        <w:adjustRightInd w:val="0"/>
        <w:jc w:val="both"/>
        <w:rPr>
          <w:rFonts w:ascii="Arial" w:hAnsi="Arial" w:cs="Arial"/>
          <w:color w:val="222222"/>
          <w:lang w:val="en-US" w:eastAsia="ja-JP"/>
        </w:rPr>
      </w:pPr>
    </w:p>
    <w:p w:rsidR="00D02316" w:rsidRPr="00A530A5" w:rsidRDefault="00C44C97" w:rsidP="001E735A">
      <w:pPr>
        <w:widowControl w:val="0"/>
        <w:autoSpaceDE w:val="0"/>
        <w:autoSpaceDN w:val="0"/>
        <w:adjustRightInd w:val="0"/>
        <w:ind w:left="720"/>
        <w:jc w:val="both"/>
        <w:rPr>
          <w:rFonts w:ascii="Arial" w:hAnsi="Arial" w:cs="Arial"/>
          <w:b/>
          <w:color w:val="222222"/>
          <w:lang w:val="en-US" w:eastAsia="ja-JP"/>
        </w:rPr>
      </w:pPr>
      <w:r w:rsidRPr="00A530A5">
        <w:rPr>
          <w:rFonts w:ascii="Arial" w:hAnsi="Arial" w:cs="Arial"/>
          <w:b/>
          <w:color w:val="222222"/>
          <w:lang w:val="en-US" w:eastAsia="ja-JP"/>
        </w:rPr>
        <w:t>b</w:t>
      </w:r>
      <w:r w:rsidR="00003878" w:rsidRPr="00A530A5">
        <w:rPr>
          <w:rFonts w:ascii="Arial" w:hAnsi="Arial" w:cs="Arial"/>
          <w:b/>
          <w:color w:val="222222"/>
          <w:lang w:val="en-US" w:eastAsia="ja-JP"/>
        </w:rPr>
        <w:t>. If the appraiser doesn't believe that he</w:t>
      </w:r>
      <w:r w:rsidR="00706165" w:rsidRPr="00A530A5">
        <w:rPr>
          <w:rFonts w:ascii="Arial" w:hAnsi="Arial" w:cs="Arial"/>
          <w:b/>
          <w:color w:val="222222"/>
          <w:lang w:val="en-US" w:eastAsia="ja-JP"/>
        </w:rPr>
        <w:t>/she</w:t>
      </w:r>
      <w:r w:rsidR="00003878" w:rsidRPr="00A530A5">
        <w:rPr>
          <w:rFonts w:ascii="Arial" w:hAnsi="Arial" w:cs="Arial"/>
          <w:b/>
          <w:color w:val="222222"/>
          <w:lang w:val="en-US" w:eastAsia="ja-JP"/>
        </w:rPr>
        <w:t xml:space="preserve"> has the expertise to discuss and evaluate the doctor's evidence in this particular role</w:t>
      </w:r>
      <w:r w:rsidR="00115E1A" w:rsidRPr="00A530A5">
        <w:rPr>
          <w:rFonts w:ascii="Arial" w:hAnsi="Arial" w:cs="Arial"/>
          <w:b/>
          <w:color w:val="222222"/>
          <w:lang w:val="en-US" w:eastAsia="ja-JP"/>
        </w:rPr>
        <w:t xml:space="preserve"> or if the role, in the appraiser’s opinion, is a substantial role</w:t>
      </w:r>
      <w:r w:rsidR="00003878" w:rsidRPr="00A530A5">
        <w:rPr>
          <w:rFonts w:ascii="Arial" w:hAnsi="Arial" w:cs="Arial"/>
          <w:b/>
          <w:color w:val="222222"/>
          <w:lang w:val="en-US" w:eastAsia="ja-JP"/>
        </w:rPr>
        <w:t>: </w:t>
      </w:r>
    </w:p>
    <w:p w:rsidR="00946435" w:rsidRPr="00A530A5" w:rsidRDefault="00946435" w:rsidP="001E735A">
      <w:pPr>
        <w:widowControl w:val="0"/>
        <w:autoSpaceDE w:val="0"/>
        <w:autoSpaceDN w:val="0"/>
        <w:adjustRightInd w:val="0"/>
        <w:ind w:left="720"/>
        <w:jc w:val="both"/>
        <w:rPr>
          <w:rFonts w:ascii="Arial" w:hAnsi="Arial" w:cs="Arial"/>
          <w:b/>
          <w:color w:val="222222"/>
          <w:lang w:val="en-US" w:eastAsia="ja-JP"/>
        </w:rPr>
      </w:pPr>
    </w:p>
    <w:p w:rsidR="001255E1" w:rsidRPr="00A530A5" w:rsidRDefault="001255E1"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The doctor requires a peer review in this role [WP1 letter</w:t>
      </w:r>
      <w:r w:rsidR="00DB3EF4" w:rsidRPr="00A530A5">
        <w:rPr>
          <w:rFonts w:ascii="Arial" w:hAnsi="Arial" w:cs="Arial"/>
          <w:color w:val="222222"/>
          <w:lang w:val="en-US" w:eastAsia="ja-JP"/>
        </w:rPr>
        <w:t xml:space="preserve"> – Appendix 1</w:t>
      </w:r>
      <w:r w:rsidRPr="00A530A5">
        <w:rPr>
          <w:rFonts w:ascii="Arial" w:hAnsi="Arial" w:cs="Arial"/>
          <w:color w:val="222222"/>
          <w:lang w:val="en-US" w:eastAsia="ja-JP"/>
        </w:rPr>
        <w:t xml:space="preserve">]. </w:t>
      </w:r>
    </w:p>
    <w:p w:rsidR="001255E1" w:rsidRPr="00A530A5" w:rsidRDefault="001255E1" w:rsidP="001E735A">
      <w:pPr>
        <w:widowControl w:val="0"/>
        <w:autoSpaceDE w:val="0"/>
        <w:autoSpaceDN w:val="0"/>
        <w:adjustRightInd w:val="0"/>
        <w:ind w:left="720"/>
        <w:jc w:val="both"/>
        <w:rPr>
          <w:rFonts w:ascii="Arial" w:hAnsi="Arial" w:cs="Arial"/>
          <w:color w:val="222222"/>
          <w:lang w:val="en-US" w:eastAsia="ja-JP"/>
        </w:rPr>
      </w:pPr>
    </w:p>
    <w:p w:rsidR="00C66FB3" w:rsidRPr="00A530A5" w:rsidRDefault="00C66FB3" w:rsidP="001E735A">
      <w:pPr>
        <w:widowControl w:val="0"/>
        <w:autoSpaceDE w:val="0"/>
        <w:autoSpaceDN w:val="0"/>
        <w:adjustRightInd w:val="0"/>
        <w:ind w:left="720"/>
        <w:jc w:val="both"/>
        <w:rPr>
          <w:rFonts w:ascii="Arial" w:hAnsi="Arial" w:cs="Arial"/>
          <w:color w:val="222222"/>
          <w:lang w:val="en-US" w:eastAsia="ja-JP"/>
        </w:rPr>
      </w:pPr>
    </w:p>
    <w:p w:rsidR="00302809" w:rsidRPr="00A530A5" w:rsidRDefault="00003878"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 xml:space="preserve">There is no need for the doctor to be formally appraised in order to obtain such evidence. It may be the case in some instances that the employing organization will take the view that the doctor requires a formal appraisal/performance review in such a role, and this can be fed into the lead appraisal in the usual way. </w:t>
      </w:r>
    </w:p>
    <w:p w:rsidR="00302809" w:rsidRPr="00A530A5" w:rsidRDefault="0059392E" w:rsidP="001E735A">
      <w:pPr>
        <w:widowControl w:val="0"/>
        <w:autoSpaceDE w:val="0"/>
        <w:autoSpaceDN w:val="0"/>
        <w:adjustRightInd w:val="0"/>
        <w:ind w:left="720"/>
        <w:jc w:val="both"/>
        <w:rPr>
          <w:rFonts w:ascii="Arial" w:hAnsi="Arial" w:cs="Arial"/>
          <w:color w:val="222222"/>
          <w:lang w:val="en-US" w:eastAsia="ja-JP"/>
        </w:rPr>
      </w:pPr>
      <w:r w:rsidRPr="0059392E">
        <w:rPr>
          <w:rFonts w:ascii="Arial" w:hAnsi="Arial" w:cs="Arial"/>
          <w:color w:val="222222"/>
          <w:lang w:val="en-US" w:eastAsia="ja-JP"/>
        </w:rPr>
        <w:drawing>
          <wp:anchor distT="0" distB="0" distL="114300" distR="114300" simplePos="0" relativeHeight="251669504" behindDoc="1" locked="0" layoutInCell="1" allowOverlap="1">
            <wp:simplePos x="0" y="0"/>
            <wp:positionH relativeFrom="column">
              <wp:posOffset>4564380</wp:posOffset>
            </wp:positionH>
            <wp:positionV relativeFrom="paragraph">
              <wp:posOffset>-695325</wp:posOffset>
            </wp:positionV>
            <wp:extent cx="1847850" cy="942975"/>
            <wp:effectExtent l="0" t="0" r="0" b="0"/>
            <wp:wrapNone/>
            <wp:docPr id="10"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p w:rsidR="00BE6DCE" w:rsidRPr="00A530A5" w:rsidRDefault="00003878"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In such cases the WPA process can be activated w</w:t>
      </w:r>
      <w:r w:rsidR="00C44C97" w:rsidRPr="00A530A5">
        <w:rPr>
          <w:rFonts w:ascii="Arial" w:hAnsi="Arial" w:cs="Arial"/>
          <w:color w:val="222222"/>
          <w:lang w:val="en-US" w:eastAsia="ja-JP"/>
        </w:rPr>
        <w:t>ith the WP1 letter being</w:t>
      </w:r>
      <w:r w:rsidR="00F0290C" w:rsidRPr="00A530A5">
        <w:rPr>
          <w:rFonts w:ascii="Arial" w:hAnsi="Arial" w:cs="Arial"/>
          <w:color w:val="222222"/>
          <w:lang w:val="en-US" w:eastAsia="ja-JP"/>
        </w:rPr>
        <w:t xml:space="preserve"> issued </w:t>
      </w:r>
      <w:r w:rsidRPr="00A530A5">
        <w:rPr>
          <w:rFonts w:ascii="Arial" w:hAnsi="Arial" w:cs="Arial"/>
          <w:color w:val="222222"/>
          <w:lang w:val="en-US" w:eastAsia="ja-JP"/>
        </w:rPr>
        <w:t>encouraging</w:t>
      </w:r>
      <w:r w:rsidR="00F0290C" w:rsidRPr="00A530A5">
        <w:rPr>
          <w:rFonts w:ascii="Arial" w:hAnsi="Arial" w:cs="Arial"/>
          <w:color w:val="222222"/>
          <w:lang w:val="en-US" w:eastAsia="ja-JP"/>
        </w:rPr>
        <w:t xml:space="preserve"> the doctor, if necessary,</w:t>
      </w:r>
      <w:r w:rsidRPr="00A530A5">
        <w:rPr>
          <w:rFonts w:ascii="Arial" w:hAnsi="Arial" w:cs="Arial"/>
          <w:color w:val="222222"/>
          <w:lang w:val="en-US" w:eastAsia="ja-JP"/>
        </w:rPr>
        <w:t xml:space="preserve"> to contact their RO for advice. The WP2 letter can be used, if necessary, at a later stage to specifically ask the RO for advice in terms of what the doctor should present as evidence for the purpose of Whole Practice Appraisal. </w:t>
      </w:r>
    </w:p>
    <w:p w:rsidR="00BE6DCE" w:rsidRPr="00A530A5" w:rsidRDefault="00BE6DCE" w:rsidP="001E735A">
      <w:pPr>
        <w:widowControl w:val="0"/>
        <w:autoSpaceDE w:val="0"/>
        <w:autoSpaceDN w:val="0"/>
        <w:adjustRightInd w:val="0"/>
        <w:ind w:left="720"/>
        <w:jc w:val="both"/>
        <w:rPr>
          <w:rFonts w:ascii="Arial" w:hAnsi="Arial" w:cs="Arial"/>
          <w:color w:val="222222"/>
          <w:lang w:val="en-US" w:eastAsia="ja-JP"/>
        </w:rPr>
      </w:pPr>
    </w:p>
    <w:p w:rsidR="00003878" w:rsidRPr="00A530A5" w:rsidRDefault="00003878"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It is important</w:t>
      </w:r>
      <w:r w:rsidR="00220555" w:rsidRPr="00A530A5">
        <w:rPr>
          <w:rFonts w:ascii="Arial" w:hAnsi="Arial" w:cs="Arial"/>
          <w:color w:val="222222"/>
          <w:lang w:val="en-US" w:eastAsia="ja-JP"/>
        </w:rPr>
        <w:t xml:space="preserve"> to note that the WPA process is intended to be supportive of the doctor in their attempt to obtain the necessary evidence for Whole Practice Appraisal from the relevant bodies.</w:t>
      </w:r>
    </w:p>
    <w:p w:rsidR="00003878" w:rsidRPr="00A530A5" w:rsidRDefault="00003878" w:rsidP="001E735A">
      <w:pPr>
        <w:widowControl w:val="0"/>
        <w:autoSpaceDE w:val="0"/>
        <w:autoSpaceDN w:val="0"/>
        <w:adjustRightInd w:val="0"/>
        <w:jc w:val="both"/>
        <w:rPr>
          <w:rFonts w:ascii="Arial" w:hAnsi="Arial" w:cs="Arial"/>
          <w:color w:val="222222"/>
          <w:lang w:val="en-US" w:eastAsia="ja-JP"/>
        </w:rPr>
      </w:pPr>
    </w:p>
    <w:p w:rsidR="00003878" w:rsidRPr="00A530A5" w:rsidRDefault="00003878" w:rsidP="001E735A">
      <w:pPr>
        <w:widowControl w:val="0"/>
        <w:autoSpaceDE w:val="0"/>
        <w:autoSpaceDN w:val="0"/>
        <w:adjustRightInd w:val="0"/>
        <w:jc w:val="both"/>
        <w:rPr>
          <w:rFonts w:ascii="Arial" w:hAnsi="Arial" w:cs="Arial"/>
          <w:color w:val="222222"/>
          <w:lang w:val="en-US" w:eastAsia="ja-JP"/>
        </w:rPr>
      </w:pPr>
    </w:p>
    <w:p w:rsidR="00D02316" w:rsidRPr="00A530A5" w:rsidRDefault="00CE184F" w:rsidP="001E735A">
      <w:pPr>
        <w:widowControl w:val="0"/>
        <w:autoSpaceDE w:val="0"/>
        <w:autoSpaceDN w:val="0"/>
        <w:adjustRightInd w:val="0"/>
        <w:jc w:val="both"/>
        <w:rPr>
          <w:rFonts w:ascii="Arial" w:hAnsi="Arial" w:cs="Arial"/>
          <w:color w:val="222222"/>
          <w:lang w:val="en-US" w:eastAsia="ja-JP"/>
        </w:rPr>
      </w:pPr>
      <w:r w:rsidRPr="00A530A5">
        <w:rPr>
          <w:rFonts w:ascii="Arial" w:hAnsi="Arial" w:cs="Arial"/>
          <w:b/>
          <w:color w:val="222222"/>
          <w:lang w:val="en-US" w:eastAsia="ja-JP"/>
        </w:rPr>
        <w:t>3. Other [</w:t>
      </w:r>
      <w:r w:rsidR="00003878" w:rsidRPr="00A530A5">
        <w:rPr>
          <w:rFonts w:ascii="Arial" w:hAnsi="Arial" w:cs="Arial"/>
          <w:b/>
          <w:color w:val="222222"/>
          <w:lang w:val="en-US" w:eastAsia="ja-JP"/>
        </w:rPr>
        <w:t>This category includes those doctors who are operating autonomously of any employing organization whose activities in these roles are not what would be expected of a GP</w:t>
      </w:r>
      <w:r w:rsidRPr="00A530A5">
        <w:rPr>
          <w:rFonts w:ascii="Arial" w:hAnsi="Arial" w:cs="Arial"/>
          <w:b/>
          <w:color w:val="222222"/>
          <w:lang w:val="en-US" w:eastAsia="ja-JP"/>
        </w:rPr>
        <w:t>]:</w:t>
      </w:r>
      <w:r w:rsidR="00003878" w:rsidRPr="00A530A5">
        <w:rPr>
          <w:rFonts w:ascii="Arial" w:hAnsi="Arial" w:cs="Arial"/>
          <w:color w:val="222222"/>
          <w:lang w:val="en-US" w:eastAsia="ja-JP"/>
        </w:rPr>
        <w:t xml:space="preserve"> </w:t>
      </w:r>
    </w:p>
    <w:p w:rsidR="00BF6219" w:rsidRPr="00A530A5" w:rsidRDefault="00BF6219" w:rsidP="001E735A">
      <w:pPr>
        <w:widowControl w:val="0"/>
        <w:autoSpaceDE w:val="0"/>
        <w:autoSpaceDN w:val="0"/>
        <w:adjustRightInd w:val="0"/>
        <w:jc w:val="both"/>
        <w:rPr>
          <w:rFonts w:ascii="Arial" w:hAnsi="Arial" w:cs="Arial"/>
          <w:color w:val="222222"/>
          <w:lang w:val="en-US" w:eastAsia="ja-JP"/>
        </w:rPr>
      </w:pPr>
    </w:p>
    <w:p w:rsidR="008F59D8" w:rsidRPr="00A530A5" w:rsidRDefault="00003878" w:rsidP="001E735A">
      <w:pPr>
        <w:widowControl w:val="0"/>
        <w:autoSpaceDE w:val="0"/>
        <w:autoSpaceDN w:val="0"/>
        <w:adjustRightInd w:val="0"/>
        <w:jc w:val="both"/>
        <w:rPr>
          <w:rFonts w:ascii="Arial" w:hAnsi="Arial" w:cs="Arial"/>
          <w:i/>
          <w:color w:val="222222"/>
          <w:lang w:val="en-US" w:eastAsia="ja-JP"/>
        </w:rPr>
      </w:pPr>
      <w:r w:rsidRPr="00A530A5">
        <w:rPr>
          <w:rFonts w:ascii="Arial" w:hAnsi="Arial" w:cs="Arial"/>
          <w:color w:val="222222"/>
          <w:lang w:val="en-US" w:eastAsia="ja-JP"/>
        </w:rPr>
        <w:t>These doct</w:t>
      </w:r>
      <w:r w:rsidR="00E00B15" w:rsidRPr="00A530A5">
        <w:rPr>
          <w:rFonts w:ascii="Arial" w:hAnsi="Arial" w:cs="Arial"/>
          <w:color w:val="222222"/>
          <w:lang w:val="en-US" w:eastAsia="ja-JP"/>
        </w:rPr>
        <w:t>ors should be managed on a case-by-</w:t>
      </w:r>
      <w:r w:rsidRPr="00A530A5">
        <w:rPr>
          <w:rFonts w:ascii="Arial" w:hAnsi="Arial" w:cs="Arial"/>
          <w:color w:val="222222"/>
          <w:lang w:val="en-US" w:eastAsia="ja-JP"/>
        </w:rPr>
        <w:t>case basis</w:t>
      </w:r>
      <w:r w:rsidRPr="00A530A5">
        <w:rPr>
          <w:rFonts w:ascii="Arial" w:hAnsi="Arial" w:cs="Arial"/>
          <w:i/>
          <w:color w:val="222222"/>
          <w:lang w:val="en-US" w:eastAsia="ja-JP"/>
        </w:rPr>
        <w:t xml:space="preserve">. </w:t>
      </w:r>
      <w:r w:rsidR="00E00B15" w:rsidRPr="00A530A5">
        <w:rPr>
          <w:rFonts w:ascii="Arial" w:hAnsi="Arial" w:cs="Arial"/>
          <w:i/>
          <w:color w:val="222222"/>
          <w:lang w:val="en-US" w:eastAsia="ja-JP"/>
        </w:rPr>
        <w:t>The appraisers should</w:t>
      </w:r>
      <w:r w:rsidR="00220555" w:rsidRPr="00A530A5">
        <w:rPr>
          <w:rFonts w:ascii="Arial" w:hAnsi="Arial" w:cs="Arial"/>
          <w:i/>
          <w:color w:val="222222"/>
          <w:lang w:val="en-US" w:eastAsia="ja-JP"/>
        </w:rPr>
        <w:t xml:space="preserve"> discuss any concerns that they </w:t>
      </w:r>
      <w:r w:rsidR="00E00B15" w:rsidRPr="00A530A5">
        <w:rPr>
          <w:rFonts w:ascii="Arial" w:hAnsi="Arial" w:cs="Arial"/>
          <w:i/>
          <w:color w:val="222222"/>
          <w:lang w:val="en-US" w:eastAsia="ja-JP"/>
        </w:rPr>
        <w:t xml:space="preserve">may </w:t>
      </w:r>
      <w:r w:rsidR="00220555" w:rsidRPr="00A530A5">
        <w:rPr>
          <w:rFonts w:ascii="Arial" w:hAnsi="Arial" w:cs="Arial"/>
          <w:i/>
          <w:color w:val="222222"/>
          <w:lang w:val="en-US" w:eastAsia="ja-JP"/>
        </w:rPr>
        <w:t>have with their Appraisal Coordinator.</w:t>
      </w:r>
    </w:p>
    <w:p w:rsidR="003C3A8B" w:rsidRPr="00A530A5" w:rsidRDefault="003C3A8B" w:rsidP="001E735A">
      <w:pPr>
        <w:widowControl w:val="0"/>
        <w:autoSpaceDE w:val="0"/>
        <w:autoSpaceDN w:val="0"/>
        <w:adjustRightInd w:val="0"/>
        <w:jc w:val="both"/>
        <w:rPr>
          <w:rFonts w:ascii="Arial" w:hAnsi="Arial" w:cs="Arial"/>
          <w:i/>
          <w:color w:val="222222"/>
          <w:lang w:val="en-US" w:eastAsia="ja-JP"/>
        </w:rPr>
      </w:pPr>
    </w:p>
    <w:p w:rsidR="00BF6219" w:rsidRPr="00A530A5" w:rsidRDefault="009C1C2F" w:rsidP="001E735A">
      <w:pPr>
        <w:pStyle w:val="Default"/>
        <w:rPr>
          <w:rFonts w:ascii="Arial" w:hAnsi="Arial" w:cs="Arial"/>
          <w:b/>
          <w:color w:val="222222"/>
        </w:rPr>
      </w:pPr>
      <w:r w:rsidRPr="00A530A5">
        <w:rPr>
          <w:rFonts w:ascii="Arial" w:hAnsi="Arial" w:cs="Arial"/>
          <w:b/>
          <w:color w:val="222222"/>
        </w:rPr>
        <w:t>i. If the doctor HAS</w:t>
      </w:r>
      <w:r w:rsidR="003C3A8B" w:rsidRPr="00A530A5">
        <w:rPr>
          <w:rFonts w:ascii="Arial" w:hAnsi="Arial" w:cs="Arial"/>
          <w:b/>
          <w:color w:val="222222"/>
        </w:rPr>
        <w:t xml:space="preserve"> had a peer review in this particular role: </w:t>
      </w:r>
      <w:r w:rsidR="00BF6219" w:rsidRPr="00A530A5">
        <w:rPr>
          <w:rFonts w:ascii="Arial" w:hAnsi="Arial" w:cs="Arial"/>
          <w:b/>
          <w:color w:val="222222"/>
        </w:rPr>
        <w:br/>
      </w:r>
    </w:p>
    <w:p w:rsidR="003C3A8B" w:rsidRPr="00A530A5" w:rsidRDefault="003C3A8B" w:rsidP="001E735A">
      <w:pPr>
        <w:pStyle w:val="Default"/>
        <w:jc w:val="both"/>
        <w:rPr>
          <w:rFonts w:ascii="Arial" w:hAnsi="Arial" w:cs="Arial"/>
        </w:rPr>
      </w:pPr>
      <w:r w:rsidRPr="00A530A5">
        <w:rPr>
          <w:rFonts w:ascii="Arial" w:hAnsi="Arial" w:cs="Arial"/>
        </w:rPr>
        <w:t xml:space="preserve">The appraiser should evaluate the peer review with respect to the following criteria: - </w:t>
      </w:r>
    </w:p>
    <w:p w:rsidR="003C3A8B" w:rsidRPr="00A530A5" w:rsidRDefault="003C3A8B" w:rsidP="001E735A">
      <w:pPr>
        <w:pStyle w:val="Default"/>
        <w:jc w:val="both"/>
        <w:rPr>
          <w:rFonts w:ascii="Arial" w:hAnsi="Arial" w:cs="Arial"/>
        </w:rPr>
      </w:pPr>
    </w:p>
    <w:p w:rsidR="003C3A8B" w:rsidRPr="00A530A5" w:rsidRDefault="003C3A8B" w:rsidP="001E735A">
      <w:pPr>
        <w:pStyle w:val="Default"/>
        <w:numPr>
          <w:ilvl w:val="0"/>
          <w:numId w:val="2"/>
        </w:numPr>
        <w:spacing w:after="25"/>
        <w:rPr>
          <w:rFonts w:ascii="Arial" w:hAnsi="Arial" w:cs="Arial"/>
        </w:rPr>
      </w:pPr>
      <w:r w:rsidRPr="00A530A5">
        <w:rPr>
          <w:rFonts w:ascii="Arial" w:hAnsi="Arial" w:cs="Arial"/>
        </w:rPr>
        <w:t xml:space="preserve">Is this from an institution? </w:t>
      </w:r>
      <w:r w:rsidR="00BF6219" w:rsidRPr="00A530A5">
        <w:rPr>
          <w:rFonts w:ascii="Arial" w:hAnsi="Arial" w:cs="Arial"/>
        </w:rPr>
        <w:br/>
      </w:r>
    </w:p>
    <w:p w:rsidR="003C3A8B" w:rsidRPr="00A530A5" w:rsidRDefault="003C3A8B" w:rsidP="001E735A">
      <w:pPr>
        <w:pStyle w:val="Default"/>
        <w:numPr>
          <w:ilvl w:val="0"/>
          <w:numId w:val="2"/>
        </w:numPr>
        <w:spacing w:after="25"/>
        <w:rPr>
          <w:rFonts w:ascii="Arial" w:hAnsi="Arial" w:cs="Arial"/>
        </w:rPr>
      </w:pPr>
      <w:r w:rsidRPr="00A530A5">
        <w:rPr>
          <w:rFonts w:ascii="Arial" w:hAnsi="Arial" w:cs="Arial"/>
        </w:rPr>
        <w:t xml:space="preserve">Is this from a medical professional? </w:t>
      </w:r>
      <w:r w:rsidR="00BF6219" w:rsidRPr="00A530A5">
        <w:rPr>
          <w:rFonts w:ascii="Arial" w:hAnsi="Arial" w:cs="Arial"/>
        </w:rPr>
        <w:br/>
      </w:r>
    </w:p>
    <w:p w:rsidR="003C3A8B" w:rsidRPr="00A530A5" w:rsidRDefault="003C3A8B" w:rsidP="001E735A">
      <w:pPr>
        <w:pStyle w:val="Default"/>
        <w:numPr>
          <w:ilvl w:val="0"/>
          <w:numId w:val="2"/>
        </w:numPr>
        <w:rPr>
          <w:rFonts w:ascii="Arial" w:hAnsi="Arial" w:cs="Arial"/>
        </w:rPr>
      </w:pPr>
      <w:r w:rsidRPr="00A530A5">
        <w:rPr>
          <w:rFonts w:ascii="Arial" w:hAnsi="Arial" w:cs="Arial"/>
        </w:rPr>
        <w:t xml:space="preserve">Do I need to </w:t>
      </w:r>
      <w:r w:rsidR="00A20728" w:rsidRPr="00A530A5">
        <w:rPr>
          <w:rFonts w:ascii="Arial" w:hAnsi="Arial" w:cs="Arial"/>
        </w:rPr>
        <w:t>seek</w:t>
      </w:r>
      <w:r w:rsidRPr="00A530A5">
        <w:rPr>
          <w:rFonts w:ascii="Arial" w:hAnsi="Arial" w:cs="Arial"/>
        </w:rPr>
        <w:t xml:space="preserve"> advice from my A</w:t>
      </w:r>
      <w:r w:rsidR="000919A3" w:rsidRPr="00A530A5">
        <w:rPr>
          <w:rFonts w:ascii="Arial" w:hAnsi="Arial" w:cs="Arial"/>
        </w:rPr>
        <w:t xml:space="preserve">ppraisal </w:t>
      </w:r>
      <w:r w:rsidRPr="00A530A5">
        <w:rPr>
          <w:rFonts w:ascii="Arial" w:hAnsi="Arial" w:cs="Arial"/>
        </w:rPr>
        <w:t>C</w:t>
      </w:r>
      <w:r w:rsidR="000919A3" w:rsidRPr="00A530A5">
        <w:rPr>
          <w:rFonts w:ascii="Arial" w:hAnsi="Arial" w:cs="Arial"/>
        </w:rPr>
        <w:t>oordinator</w:t>
      </w:r>
      <w:r w:rsidRPr="00A530A5">
        <w:rPr>
          <w:rFonts w:ascii="Arial" w:hAnsi="Arial" w:cs="Arial"/>
        </w:rPr>
        <w:t xml:space="preserve"> as to the adequacy of this information? </w:t>
      </w:r>
    </w:p>
    <w:p w:rsidR="001255E1" w:rsidRPr="00A530A5" w:rsidRDefault="001255E1" w:rsidP="001E735A">
      <w:pPr>
        <w:widowControl w:val="0"/>
        <w:autoSpaceDE w:val="0"/>
        <w:autoSpaceDN w:val="0"/>
        <w:adjustRightInd w:val="0"/>
        <w:jc w:val="both"/>
        <w:rPr>
          <w:rFonts w:ascii="Arial" w:hAnsi="Arial" w:cs="Arial"/>
        </w:rPr>
      </w:pPr>
    </w:p>
    <w:p w:rsidR="003C3A8B" w:rsidRPr="00A530A5" w:rsidRDefault="003C3A8B" w:rsidP="001E735A">
      <w:pPr>
        <w:widowControl w:val="0"/>
        <w:autoSpaceDE w:val="0"/>
        <w:autoSpaceDN w:val="0"/>
        <w:adjustRightInd w:val="0"/>
        <w:jc w:val="both"/>
        <w:rPr>
          <w:rFonts w:ascii="Arial" w:hAnsi="Arial" w:cs="Arial"/>
          <w:color w:val="222222"/>
          <w:lang w:val="en-US" w:eastAsia="ja-JP"/>
        </w:rPr>
      </w:pPr>
      <w:r w:rsidRPr="00A530A5">
        <w:rPr>
          <w:rFonts w:ascii="Arial" w:hAnsi="Arial" w:cs="Arial"/>
        </w:rPr>
        <w:t>If the appraiser has n</w:t>
      </w:r>
      <w:r w:rsidR="003E137C" w:rsidRPr="00A530A5">
        <w:rPr>
          <w:rFonts w:ascii="Arial" w:hAnsi="Arial" w:cs="Arial"/>
        </w:rPr>
        <w:t>o concerns regarding the above [</w:t>
      </w:r>
      <w:r w:rsidRPr="00A530A5">
        <w:rPr>
          <w:rFonts w:ascii="Arial" w:hAnsi="Arial" w:cs="Arial"/>
        </w:rPr>
        <w:t>following discu</w:t>
      </w:r>
      <w:r w:rsidR="00C44C97" w:rsidRPr="00A530A5">
        <w:rPr>
          <w:rFonts w:ascii="Arial" w:hAnsi="Arial" w:cs="Arial"/>
        </w:rPr>
        <w:t>ssion</w:t>
      </w:r>
      <w:r w:rsidR="003E137C" w:rsidRPr="00A530A5">
        <w:rPr>
          <w:rFonts w:ascii="Arial" w:hAnsi="Arial" w:cs="Arial"/>
        </w:rPr>
        <w:t xml:space="preserve"> with the A</w:t>
      </w:r>
      <w:r w:rsidR="000919A3" w:rsidRPr="00A530A5">
        <w:rPr>
          <w:rFonts w:ascii="Arial" w:hAnsi="Arial" w:cs="Arial"/>
        </w:rPr>
        <w:t xml:space="preserve">ppraisal </w:t>
      </w:r>
      <w:r w:rsidR="003E137C" w:rsidRPr="00A530A5">
        <w:rPr>
          <w:rFonts w:ascii="Arial" w:hAnsi="Arial" w:cs="Arial"/>
        </w:rPr>
        <w:t>C</w:t>
      </w:r>
      <w:r w:rsidR="000919A3" w:rsidRPr="00A530A5">
        <w:rPr>
          <w:rFonts w:ascii="Arial" w:hAnsi="Arial" w:cs="Arial"/>
        </w:rPr>
        <w:t>oordinator</w:t>
      </w:r>
      <w:r w:rsidR="003E137C" w:rsidRPr="00A530A5">
        <w:rPr>
          <w:rFonts w:ascii="Arial" w:hAnsi="Arial" w:cs="Arial"/>
        </w:rPr>
        <w:t xml:space="preserve"> if necessary]</w:t>
      </w:r>
      <w:r w:rsidRPr="00A530A5">
        <w:rPr>
          <w:rFonts w:ascii="Arial" w:hAnsi="Arial" w:cs="Arial"/>
        </w:rPr>
        <w:t xml:space="preserve"> no further discussion is required. </w:t>
      </w:r>
      <w:r w:rsidRPr="00A530A5">
        <w:rPr>
          <w:rFonts w:ascii="Arial" w:hAnsi="Arial" w:cs="Arial"/>
          <w:color w:val="222222"/>
          <w:lang w:val="en-US" w:eastAsia="ja-JP"/>
        </w:rPr>
        <w:t>A brief entry should be made in the doctor’s summary indicating that he/she has had a peer review in this role.</w:t>
      </w:r>
    </w:p>
    <w:p w:rsidR="009C1C2F" w:rsidRPr="00A530A5" w:rsidRDefault="009C1C2F" w:rsidP="001E735A">
      <w:pPr>
        <w:widowControl w:val="0"/>
        <w:autoSpaceDE w:val="0"/>
        <w:autoSpaceDN w:val="0"/>
        <w:adjustRightInd w:val="0"/>
        <w:jc w:val="both"/>
        <w:rPr>
          <w:rFonts w:ascii="Arial" w:hAnsi="Arial" w:cs="Arial"/>
          <w:color w:val="222222"/>
          <w:lang w:val="en-US" w:eastAsia="ja-JP"/>
        </w:rPr>
      </w:pPr>
    </w:p>
    <w:p w:rsidR="00A20728" w:rsidRPr="00A530A5" w:rsidRDefault="00A20728" w:rsidP="001E735A">
      <w:pPr>
        <w:widowControl w:val="0"/>
        <w:autoSpaceDE w:val="0"/>
        <w:autoSpaceDN w:val="0"/>
        <w:adjustRightInd w:val="0"/>
        <w:jc w:val="both"/>
        <w:rPr>
          <w:rFonts w:ascii="Arial" w:hAnsi="Arial" w:cs="Arial"/>
          <w:b/>
          <w:color w:val="222222"/>
          <w:lang w:val="en-US" w:eastAsia="ja-JP"/>
        </w:rPr>
      </w:pPr>
    </w:p>
    <w:p w:rsidR="009C1C2F" w:rsidRPr="00A530A5" w:rsidRDefault="009C1C2F" w:rsidP="001E735A">
      <w:pPr>
        <w:widowControl w:val="0"/>
        <w:autoSpaceDE w:val="0"/>
        <w:autoSpaceDN w:val="0"/>
        <w:adjustRightInd w:val="0"/>
        <w:jc w:val="both"/>
        <w:rPr>
          <w:rFonts w:ascii="Arial" w:hAnsi="Arial" w:cs="Arial"/>
          <w:b/>
          <w:color w:val="222222"/>
          <w:lang w:val="en-US" w:eastAsia="ja-JP"/>
        </w:rPr>
      </w:pPr>
      <w:r w:rsidRPr="00A530A5">
        <w:rPr>
          <w:rFonts w:ascii="Arial" w:hAnsi="Arial" w:cs="Arial"/>
          <w:b/>
          <w:color w:val="222222"/>
          <w:lang w:val="en-US" w:eastAsia="ja-JP"/>
        </w:rPr>
        <w:t>ii. If the doctor has NOT had a peer review in this particular role:</w:t>
      </w:r>
    </w:p>
    <w:p w:rsidR="009C1C2F" w:rsidRPr="00A530A5" w:rsidRDefault="009C1C2F" w:rsidP="001E735A">
      <w:pPr>
        <w:widowControl w:val="0"/>
        <w:autoSpaceDE w:val="0"/>
        <w:autoSpaceDN w:val="0"/>
        <w:adjustRightInd w:val="0"/>
        <w:jc w:val="both"/>
        <w:rPr>
          <w:rFonts w:ascii="Arial" w:hAnsi="Arial" w:cs="Arial"/>
          <w:color w:val="222222"/>
          <w:lang w:val="en-US" w:eastAsia="ja-JP"/>
        </w:rPr>
      </w:pPr>
    </w:p>
    <w:p w:rsidR="00D02316" w:rsidRPr="00A530A5" w:rsidRDefault="009C1C2F" w:rsidP="001E735A">
      <w:pPr>
        <w:widowControl w:val="0"/>
        <w:autoSpaceDE w:val="0"/>
        <w:autoSpaceDN w:val="0"/>
        <w:adjustRightInd w:val="0"/>
        <w:ind w:left="720"/>
        <w:jc w:val="both"/>
        <w:rPr>
          <w:rFonts w:ascii="Arial" w:hAnsi="Arial" w:cs="Arial"/>
          <w:b/>
          <w:color w:val="222222"/>
          <w:lang w:val="en-US" w:eastAsia="ja-JP"/>
        </w:rPr>
      </w:pPr>
      <w:r w:rsidRPr="00A530A5">
        <w:rPr>
          <w:rFonts w:ascii="Arial" w:hAnsi="Arial" w:cs="Arial"/>
          <w:b/>
          <w:color w:val="222222"/>
          <w:lang w:val="en-US" w:eastAsia="ja-JP"/>
        </w:rPr>
        <w:t>a</w:t>
      </w:r>
      <w:r w:rsidR="003C3A8B" w:rsidRPr="00A530A5">
        <w:rPr>
          <w:rFonts w:ascii="Arial" w:hAnsi="Arial" w:cs="Arial"/>
          <w:b/>
          <w:color w:val="222222"/>
          <w:lang w:val="en-US" w:eastAsia="ja-JP"/>
        </w:rPr>
        <w:t>. If the appraiser believes that he/she has the expertise to discuss and evaluate the doctor's evidence in this particular role: </w:t>
      </w:r>
    </w:p>
    <w:p w:rsidR="00BF6219" w:rsidRPr="00A530A5" w:rsidRDefault="00BF6219" w:rsidP="001E735A">
      <w:pPr>
        <w:widowControl w:val="0"/>
        <w:autoSpaceDE w:val="0"/>
        <w:autoSpaceDN w:val="0"/>
        <w:adjustRightInd w:val="0"/>
        <w:ind w:left="720"/>
        <w:jc w:val="both"/>
        <w:rPr>
          <w:rFonts w:ascii="Arial" w:hAnsi="Arial" w:cs="Arial"/>
          <w:color w:val="222222"/>
          <w:lang w:val="en-US" w:eastAsia="ja-JP"/>
        </w:rPr>
      </w:pP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Discuss and document in the usual way. </w:t>
      </w: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 xml:space="preserve">The appraiser should discuss with the doctor the supporting information that he/she would be expected to present for this role. </w:t>
      </w:r>
      <w:r w:rsidR="005F7EBF" w:rsidRPr="00A530A5">
        <w:rPr>
          <w:rFonts w:ascii="Arial" w:hAnsi="Arial" w:cs="Arial"/>
          <w:color w:val="222222"/>
          <w:lang w:val="en-US" w:eastAsia="ja-JP"/>
        </w:rPr>
        <w:t xml:space="preserve">The process </w:t>
      </w:r>
      <w:r w:rsidRPr="00A530A5">
        <w:rPr>
          <w:rFonts w:ascii="Arial" w:hAnsi="Arial" w:cs="Arial"/>
          <w:color w:val="222222"/>
          <w:lang w:val="en-US" w:eastAsia="ja-JP"/>
        </w:rPr>
        <w:t>can be informed by the following questions:-</w:t>
      </w:r>
    </w:p>
    <w:p w:rsidR="000B6ADF" w:rsidRPr="00A530A5" w:rsidRDefault="0059392E" w:rsidP="001E735A">
      <w:pPr>
        <w:widowControl w:val="0"/>
        <w:autoSpaceDE w:val="0"/>
        <w:autoSpaceDN w:val="0"/>
        <w:adjustRightInd w:val="0"/>
        <w:ind w:left="720"/>
        <w:jc w:val="both"/>
        <w:rPr>
          <w:rFonts w:ascii="Arial" w:hAnsi="Arial" w:cs="Arial"/>
          <w:color w:val="222222"/>
          <w:lang w:val="en-US" w:eastAsia="ja-JP"/>
        </w:rPr>
      </w:pPr>
      <w:r>
        <w:rPr>
          <w:rFonts w:ascii="Arial" w:hAnsi="Arial" w:cs="Arial"/>
          <w:noProof/>
          <w:color w:val="222222"/>
          <w:lang w:eastAsia="en-GB"/>
        </w:rPr>
        <w:drawing>
          <wp:anchor distT="0" distB="0" distL="114300" distR="114300" simplePos="0" relativeHeight="251671552" behindDoc="1" locked="0" layoutInCell="1" allowOverlap="1">
            <wp:simplePos x="0" y="0"/>
            <wp:positionH relativeFrom="column">
              <wp:posOffset>4440555</wp:posOffset>
            </wp:positionH>
            <wp:positionV relativeFrom="paragraph">
              <wp:posOffset>-832485</wp:posOffset>
            </wp:positionV>
            <wp:extent cx="1847850" cy="942975"/>
            <wp:effectExtent l="0" t="0" r="0" b="0"/>
            <wp:wrapNone/>
            <wp:docPr id="11"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p w:rsidR="000B6ADF" w:rsidRPr="00A530A5" w:rsidRDefault="000B6ADF"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did you qualify to take on this role?</w:t>
      </w:r>
      <w:r w:rsidR="0059392E" w:rsidRPr="0059392E">
        <w:rPr>
          <w:noProof/>
          <w:lang w:eastAsia="en-GB"/>
        </w:rPr>
        <w:t xml:space="preserve"> </w:t>
      </w: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p>
    <w:p w:rsidR="000B6ADF" w:rsidRPr="00A530A5" w:rsidRDefault="000B6ADF"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do you keep up to date in this role?</w:t>
      </w: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p>
    <w:p w:rsidR="000B6ADF" w:rsidRPr="00A530A5" w:rsidRDefault="000B6ADF"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do you demonstrate the quality of your practice?</w:t>
      </w: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p>
    <w:p w:rsidR="000B6ADF" w:rsidRPr="00A530A5" w:rsidRDefault="000B6ADF"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do you deal with significant events?</w:t>
      </w: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p>
    <w:p w:rsidR="000B6ADF" w:rsidRPr="00A530A5" w:rsidRDefault="000B6ADF" w:rsidP="001E735A">
      <w:pPr>
        <w:pStyle w:val="ListParagraph"/>
        <w:widowControl w:val="0"/>
        <w:numPr>
          <w:ilvl w:val="0"/>
          <w:numId w:val="3"/>
        </w:numPr>
        <w:autoSpaceDE w:val="0"/>
        <w:autoSpaceDN w:val="0"/>
        <w:adjustRightInd w:val="0"/>
        <w:jc w:val="both"/>
        <w:rPr>
          <w:rFonts w:ascii="Arial" w:hAnsi="Arial" w:cs="Arial"/>
          <w:color w:val="222222"/>
          <w:lang w:val="en-US" w:eastAsia="ja-JP"/>
        </w:rPr>
      </w:pPr>
      <w:r w:rsidRPr="00A530A5">
        <w:rPr>
          <w:rFonts w:ascii="Arial" w:hAnsi="Arial" w:cs="Arial"/>
          <w:color w:val="222222"/>
          <w:lang w:val="en-US" w:eastAsia="ja-JP"/>
        </w:rPr>
        <w:t>How do you obtain feedback?</w:t>
      </w: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Entries can be made in the doctor’s PDP with respect to the above discussion in order to facilitate the doctor’s educational development in this role. If in the subsequent appraisal meeting it is noted that the doctor</w:t>
      </w:r>
      <w:r w:rsidR="004C150F" w:rsidRPr="00A530A5">
        <w:rPr>
          <w:rFonts w:ascii="Arial" w:hAnsi="Arial" w:cs="Arial"/>
          <w:color w:val="222222"/>
          <w:lang w:val="en-US" w:eastAsia="ja-JP"/>
        </w:rPr>
        <w:t xml:space="preserve"> has not completed these</w:t>
      </w:r>
      <w:r w:rsidRPr="00A530A5">
        <w:rPr>
          <w:rFonts w:ascii="Arial" w:hAnsi="Arial" w:cs="Arial"/>
          <w:color w:val="222222"/>
          <w:lang w:val="en-US" w:eastAsia="ja-JP"/>
        </w:rPr>
        <w:t xml:space="preserve"> PDP objectives, a WP1 letter </w:t>
      </w:r>
      <w:r w:rsidR="00A22117" w:rsidRPr="00A530A5">
        <w:rPr>
          <w:rFonts w:ascii="Arial" w:hAnsi="Arial" w:cs="Arial"/>
          <w:color w:val="222222"/>
          <w:lang w:val="en-US" w:eastAsia="ja-JP"/>
        </w:rPr>
        <w:t>should be issued to this</w:t>
      </w:r>
      <w:r w:rsidR="00B70C76" w:rsidRPr="00A530A5">
        <w:rPr>
          <w:rFonts w:ascii="Arial" w:hAnsi="Arial" w:cs="Arial"/>
          <w:color w:val="222222"/>
          <w:lang w:val="en-US" w:eastAsia="ja-JP"/>
        </w:rPr>
        <w:t xml:space="preserve"> effect</w:t>
      </w:r>
      <w:r w:rsidR="00A22117" w:rsidRPr="00A530A5">
        <w:rPr>
          <w:rFonts w:ascii="Arial" w:hAnsi="Arial" w:cs="Arial"/>
          <w:color w:val="222222"/>
          <w:lang w:val="en-US" w:eastAsia="ja-JP"/>
        </w:rPr>
        <w:t>.</w:t>
      </w:r>
    </w:p>
    <w:p w:rsidR="000B6ADF" w:rsidRPr="00A530A5" w:rsidRDefault="000B6ADF" w:rsidP="001E735A">
      <w:pPr>
        <w:widowControl w:val="0"/>
        <w:autoSpaceDE w:val="0"/>
        <w:autoSpaceDN w:val="0"/>
        <w:adjustRightInd w:val="0"/>
        <w:ind w:left="720"/>
        <w:jc w:val="both"/>
        <w:rPr>
          <w:rFonts w:ascii="Arial" w:hAnsi="Arial" w:cs="Arial"/>
          <w:color w:val="222222"/>
          <w:lang w:val="en-US" w:eastAsia="ja-JP"/>
        </w:rPr>
      </w:pPr>
    </w:p>
    <w:p w:rsidR="000B6ADF" w:rsidRPr="00A530A5" w:rsidRDefault="003033F2"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It</w:t>
      </w:r>
      <w:r w:rsidR="000B6ADF" w:rsidRPr="00A530A5">
        <w:rPr>
          <w:rFonts w:ascii="Arial" w:hAnsi="Arial" w:cs="Arial"/>
          <w:color w:val="222222"/>
          <w:lang w:val="en-US" w:eastAsia="ja-JP"/>
        </w:rPr>
        <w:t xml:space="preserve"> is recognized that a peer review in another role is an educationally valuable exercise in it’s own right and as such should be actively encouraged. It would therefore be useful to discuss this issue with the doctor during the appraisal meeting, even if the appraiser believes that he/she is in a position to discuss and evaluate the doctor’s evidence in this particular role. An entry to this effect could be included in the doctor’s PDP emphasizing the educational benefits of this exercise. </w:t>
      </w:r>
    </w:p>
    <w:p w:rsidR="006D1791" w:rsidRPr="00A530A5" w:rsidRDefault="006D1791" w:rsidP="001E735A">
      <w:pPr>
        <w:widowControl w:val="0"/>
        <w:autoSpaceDE w:val="0"/>
        <w:autoSpaceDN w:val="0"/>
        <w:adjustRightInd w:val="0"/>
        <w:ind w:left="720"/>
        <w:jc w:val="both"/>
        <w:rPr>
          <w:rFonts w:ascii="Arial" w:hAnsi="Arial" w:cs="Arial"/>
          <w:color w:val="222222"/>
          <w:lang w:val="en-US" w:eastAsia="ja-JP"/>
        </w:rPr>
      </w:pPr>
    </w:p>
    <w:p w:rsidR="00110737" w:rsidRPr="00A530A5" w:rsidRDefault="009C1C2F" w:rsidP="001E735A">
      <w:pPr>
        <w:widowControl w:val="0"/>
        <w:autoSpaceDE w:val="0"/>
        <w:autoSpaceDN w:val="0"/>
        <w:adjustRightInd w:val="0"/>
        <w:ind w:left="720"/>
        <w:jc w:val="both"/>
        <w:rPr>
          <w:rFonts w:ascii="Arial" w:hAnsi="Arial" w:cs="Arial"/>
          <w:b/>
          <w:color w:val="222222"/>
          <w:lang w:val="en-US" w:eastAsia="ja-JP"/>
        </w:rPr>
      </w:pPr>
      <w:r w:rsidRPr="00A530A5">
        <w:rPr>
          <w:rFonts w:ascii="Arial" w:hAnsi="Arial" w:cs="Arial"/>
          <w:b/>
          <w:color w:val="222222"/>
          <w:lang w:val="en-US" w:eastAsia="ja-JP"/>
        </w:rPr>
        <w:t>b</w:t>
      </w:r>
      <w:r w:rsidR="001255E1" w:rsidRPr="00A530A5">
        <w:rPr>
          <w:rFonts w:ascii="Arial" w:hAnsi="Arial" w:cs="Arial"/>
          <w:b/>
          <w:color w:val="222222"/>
          <w:lang w:val="en-US" w:eastAsia="ja-JP"/>
        </w:rPr>
        <w:t>. If the appraiser doesn't believe that he/she has the expertise to discuss and evaluate the doctor's evidence in this particular role</w:t>
      </w:r>
      <w:r w:rsidR="000B6ADF" w:rsidRPr="00A530A5">
        <w:rPr>
          <w:rFonts w:ascii="Arial" w:hAnsi="Arial" w:cs="Arial"/>
          <w:b/>
          <w:color w:val="222222"/>
          <w:lang w:val="en-US" w:eastAsia="ja-JP"/>
        </w:rPr>
        <w:t xml:space="preserve"> or if the role, in the appraiser’s opinion, is a substantial role: </w:t>
      </w:r>
    </w:p>
    <w:p w:rsidR="00BF6219" w:rsidRPr="00A530A5" w:rsidRDefault="00BF6219" w:rsidP="001E735A">
      <w:pPr>
        <w:widowControl w:val="0"/>
        <w:autoSpaceDE w:val="0"/>
        <w:autoSpaceDN w:val="0"/>
        <w:adjustRightInd w:val="0"/>
        <w:ind w:left="720"/>
        <w:jc w:val="both"/>
        <w:rPr>
          <w:rFonts w:ascii="Arial" w:hAnsi="Arial" w:cs="Arial"/>
          <w:color w:val="222222"/>
          <w:lang w:val="en-US" w:eastAsia="ja-JP"/>
        </w:rPr>
      </w:pPr>
    </w:p>
    <w:p w:rsidR="001255E1" w:rsidRPr="00A530A5" w:rsidRDefault="001255E1"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The doctor requires a peer review in this role [WP1 letter</w:t>
      </w:r>
      <w:r w:rsidR="00DB3EF4" w:rsidRPr="00A530A5">
        <w:rPr>
          <w:rFonts w:ascii="Arial" w:hAnsi="Arial" w:cs="Arial"/>
          <w:color w:val="222222"/>
          <w:lang w:val="en-US" w:eastAsia="ja-JP"/>
        </w:rPr>
        <w:t xml:space="preserve"> – Appendix 1</w:t>
      </w:r>
      <w:r w:rsidRPr="00A530A5">
        <w:rPr>
          <w:rFonts w:ascii="Arial" w:hAnsi="Arial" w:cs="Arial"/>
          <w:color w:val="222222"/>
          <w:lang w:val="en-US" w:eastAsia="ja-JP"/>
        </w:rPr>
        <w:t xml:space="preserve">]. </w:t>
      </w:r>
    </w:p>
    <w:p w:rsidR="00AD205B" w:rsidRPr="00A530A5" w:rsidRDefault="00AD205B" w:rsidP="001E735A">
      <w:pPr>
        <w:widowControl w:val="0"/>
        <w:autoSpaceDE w:val="0"/>
        <w:autoSpaceDN w:val="0"/>
        <w:adjustRightInd w:val="0"/>
        <w:ind w:left="720"/>
        <w:jc w:val="both"/>
        <w:rPr>
          <w:rFonts w:ascii="Arial" w:hAnsi="Arial" w:cs="Arial"/>
          <w:color w:val="222222"/>
          <w:lang w:val="en-US" w:eastAsia="ja-JP"/>
        </w:rPr>
      </w:pPr>
    </w:p>
    <w:p w:rsidR="00DB3EF4" w:rsidRPr="00A530A5" w:rsidRDefault="00AD205B"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In such cases the WPA process can be ac</w:t>
      </w:r>
      <w:r w:rsidR="009C1C2F" w:rsidRPr="00A530A5">
        <w:rPr>
          <w:rFonts w:ascii="Arial" w:hAnsi="Arial" w:cs="Arial"/>
          <w:color w:val="222222"/>
          <w:lang w:val="en-US" w:eastAsia="ja-JP"/>
        </w:rPr>
        <w:t>tivated with the WP1 letter being</w:t>
      </w:r>
      <w:r w:rsidRPr="00A530A5">
        <w:rPr>
          <w:rFonts w:ascii="Arial" w:hAnsi="Arial" w:cs="Arial"/>
          <w:color w:val="222222"/>
          <w:lang w:val="en-US" w:eastAsia="ja-JP"/>
        </w:rPr>
        <w:t xml:space="preserve"> issued encouraging the doctor, if necessary, to contact their RO for advice. The WP2 letter can be used, if necessary, at a later stage to specifically ask the RO for advice in terms of what the doctor should present as evidence for the purpose of Whole Practice Appraisal. </w:t>
      </w:r>
    </w:p>
    <w:p w:rsidR="00DB3EF4" w:rsidRPr="00A530A5" w:rsidRDefault="00DB3EF4" w:rsidP="001E735A">
      <w:pPr>
        <w:widowControl w:val="0"/>
        <w:autoSpaceDE w:val="0"/>
        <w:autoSpaceDN w:val="0"/>
        <w:adjustRightInd w:val="0"/>
        <w:ind w:left="720"/>
        <w:jc w:val="both"/>
        <w:rPr>
          <w:rFonts w:ascii="Arial" w:hAnsi="Arial" w:cs="Arial"/>
          <w:color w:val="222222"/>
          <w:lang w:val="en-US" w:eastAsia="ja-JP"/>
        </w:rPr>
      </w:pPr>
    </w:p>
    <w:p w:rsidR="00AD205B" w:rsidRPr="00A530A5" w:rsidRDefault="00AD205B" w:rsidP="001E735A">
      <w:pPr>
        <w:widowControl w:val="0"/>
        <w:autoSpaceDE w:val="0"/>
        <w:autoSpaceDN w:val="0"/>
        <w:adjustRightInd w:val="0"/>
        <w:ind w:left="720"/>
        <w:jc w:val="both"/>
        <w:rPr>
          <w:rFonts w:ascii="Arial" w:hAnsi="Arial" w:cs="Arial"/>
          <w:color w:val="222222"/>
          <w:lang w:val="en-US" w:eastAsia="ja-JP"/>
        </w:rPr>
      </w:pPr>
      <w:r w:rsidRPr="00A530A5">
        <w:rPr>
          <w:rFonts w:ascii="Arial" w:hAnsi="Arial" w:cs="Arial"/>
          <w:color w:val="222222"/>
          <w:lang w:val="en-US" w:eastAsia="ja-JP"/>
        </w:rPr>
        <w:t>It is important to note that the WPA process is intended to be supportive of the doctor in their attempt to obtain the necessary evidence for Whole Practice Appraisal from the relevant bodies.</w:t>
      </w:r>
    </w:p>
    <w:p w:rsidR="00AD205B" w:rsidRPr="00A530A5" w:rsidRDefault="00AD205B" w:rsidP="001E735A">
      <w:pPr>
        <w:widowControl w:val="0"/>
        <w:autoSpaceDE w:val="0"/>
        <w:autoSpaceDN w:val="0"/>
        <w:adjustRightInd w:val="0"/>
        <w:jc w:val="both"/>
        <w:rPr>
          <w:rFonts w:ascii="Arial" w:hAnsi="Arial" w:cs="Arial"/>
          <w:color w:val="222222"/>
          <w:lang w:val="en-US" w:eastAsia="ja-JP"/>
        </w:rPr>
      </w:pPr>
    </w:p>
    <w:p w:rsidR="001255E1" w:rsidRPr="00A530A5" w:rsidRDefault="001255E1" w:rsidP="00003878">
      <w:pPr>
        <w:widowControl w:val="0"/>
        <w:autoSpaceDE w:val="0"/>
        <w:autoSpaceDN w:val="0"/>
        <w:adjustRightInd w:val="0"/>
        <w:rPr>
          <w:rFonts w:ascii="Arial" w:hAnsi="Arial" w:cs="Arial"/>
          <w:color w:val="222222"/>
          <w:lang w:val="en-US" w:eastAsia="ja-JP"/>
        </w:rPr>
      </w:pPr>
    </w:p>
    <w:p w:rsidR="00A12C5F" w:rsidRPr="00A530A5" w:rsidRDefault="00A20728" w:rsidP="000B6ADF">
      <w:pPr>
        <w:rPr>
          <w:rFonts w:ascii="Arial" w:hAnsi="Arial" w:cs="Arial"/>
          <w:b/>
          <w:color w:val="222222"/>
          <w:lang w:val="en-US" w:eastAsia="ja-JP"/>
        </w:rPr>
      </w:pPr>
      <w:r w:rsidRPr="00A530A5">
        <w:rPr>
          <w:rFonts w:ascii="Arial" w:hAnsi="Arial" w:cs="Arial"/>
          <w:color w:val="222222"/>
          <w:lang w:val="en-US" w:eastAsia="ja-JP"/>
        </w:rPr>
        <w:br w:type="page"/>
      </w:r>
      <w:r w:rsidR="00A12C5F" w:rsidRPr="00A530A5">
        <w:rPr>
          <w:rFonts w:ascii="Arial" w:hAnsi="Arial" w:cs="Arial"/>
          <w:b/>
          <w:color w:val="222222"/>
          <w:lang w:val="en-US" w:eastAsia="ja-JP"/>
        </w:rPr>
        <w:t>Appendix 1</w:t>
      </w:r>
      <w:r w:rsidR="0059392E" w:rsidRPr="0059392E">
        <w:rPr>
          <w:noProof/>
          <w:lang w:eastAsia="en-GB"/>
        </w:rPr>
        <w:t xml:space="preserve"> </w:t>
      </w:r>
    </w:p>
    <w:p w:rsidR="00A12C5F" w:rsidRPr="00A530A5" w:rsidRDefault="0059392E" w:rsidP="00003878">
      <w:pPr>
        <w:widowControl w:val="0"/>
        <w:autoSpaceDE w:val="0"/>
        <w:autoSpaceDN w:val="0"/>
        <w:adjustRightInd w:val="0"/>
        <w:rPr>
          <w:rFonts w:ascii="Arial" w:hAnsi="Arial" w:cs="Arial"/>
          <w:color w:val="222222"/>
          <w:lang w:val="en-US" w:eastAsia="ja-JP"/>
        </w:rPr>
      </w:pPr>
      <w:r>
        <w:rPr>
          <w:rFonts w:ascii="Arial" w:hAnsi="Arial" w:cs="Arial"/>
          <w:noProof/>
          <w:color w:val="222222"/>
          <w:lang w:eastAsia="en-GB"/>
        </w:rPr>
        <w:drawing>
          <wp:anchor distT="0" distB="0" distL="114300" distR="114300" simplePos="0" relativeHeight="251673600" behindDoc="1" locked="0" layoutInCell="1" allowOverlap="1">
            <wp:simplePos x="0" y="0"/>
            <wp:positionH relativeFrom="column">
              <wp:posOffset>4440555</wp:posOffset>
            </wp:positionH>
            <wp:positionV relativeFrom="paragraph">
              <wp:posOffset>-832485</wp:posOffset>
            </wp:positionV>
            <wp:extent cx="1847850" cy="942975"/>
            <wp:effectExtent l="0" t="0" r="0" b="0"/>
            <wp:wrapNone/>
            <wp:docPr id="12"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p w:rsidR="00A12C5F" w:rsidRPr="00A530A5" w:rsidRDefault="00A12C5F" w:rsidP="00A12C5F">
      <w:pPr>
        <w:pStyle w:val="Default"/>
        <w:rPr>
          <w:rFonts w:ascii="Arial" w:hAnsi="Arial" w:cs="Arial"/>
          <w:b/>
          <w:bCs/>
        </w:rPr>
      </w:pPr>
    </w:p>
    <w:p w:rsidR="00A12C5F" w:rsidRPr="00A530A5" w:rsidRDefault="00A12C5F" w:rsidP="00A12C5F">
      <w:pPr>
        <w:pStyle w:val="Default"/>
        <w:rPr>
          <w:rFonts w:ascii="Arial" w:hAnsi="Arial" w:cs="Arial"/>
          <w:b/>
          <w:bCs/>
        </w:rPr>
      </w:pPr>
      <w:r w:rsidRPr="00A530A5">
        <w:rPr>
          <w:rFonts w:ascii="Arial" w:hAnsi="Arial" w:cs="Arial"/>
          <w:b/>
          <w:bCs/>
        </w:rPr>
        <w:t xml:space="preserve">WP1: Letter from appraiser to Doctor </w:t>
      </w:r>
    </w:p>
    <w:p w:rsidR="00A12C5F" w:rsidRPr="00A530A5" w:rsidRDefault="00A12C5F" w:rsidP="00A12C5F">
      <w:pPr>
        <w:pStyle w:val="Default"/>
        <w:rPr>
          <w:rFonts w:ascii="Arial" w:hAnsi="Arial" w:cs="Arial"/>
        </w:rPr>
      </w:pPr>
    </w:p>
    <w:p w:rsidR="00A12C5F" w:rsidRPr="00A530A5" w:rsidRDefault="00A12C5F" w:rsidP="00A12C5F">
      <w:pPr>
        <w:pStyle w:val="Default"/>
        <w:rPr>
          <w:rFonts w:ascii="Arial" w:hAnsi="Arial" w:cs="Arial"/>
        </w:rPr>
      </w:pPr>
      <w:r w:rsidRPr="00A530A5">
        <w:rPr>
          <w:rFonts w:ascii="Arial" w:hAnsi="Arial" w:cs="Arial"/>
          <w:b/>
          <w:bCs/>
          <w:i/>
          <w:iCs/>
        </w:rPr>
        <w:t>(</w:t>
      </w:r>
      <w:r w:rsidRPr="00791D73">
        <w:rPr>
          <w:rFonts w:ascii="Arial" w:hAnsi="Arial" w:cs="Arial"/>
          <w:b/>
          <w:bCs/>
          <w:i/>
          <w:iCs/>
          <w:highlight w:val="yellow"/>
        </w:rPr>
        <w:t>Date</w:t>
      </w:r>
      <w:r w:rsidRPr="00A530A5">
        <w:rPr>
          <w:rFonts w:ascii="Arial" w:hAnsi="Arial" w:cs="Arial"/>
          <w:b/>
          <w:bCs/>
          <w:i/>
          <w:iCs/>
        </w:rPr>
        <w:t xml:space="preserve">) </w:t>
      </w:r>
    </w:p>
    <w:p w:rsidR="00A12C5F" w:rsidRPr="00A530A5" w:rsidRDefault="00A12C5F" w:rsidP="00A12C5F">
      <w:pPr>
        <w:pStyle w:val="Default"/>
        <w:rPr>
          <w:rFonts w:ascii="Arial" w:hAnsi="Arial" w:cs="Arial"/>
          <w:b/>
          <w:bCs/>
        </w:rPr>
      </w:pPr>
    </w:p>
    <w:p w:rsidR="00A12C5F" w:rsidRPr="00A530A5" w:rsidRDefault="00A12C5F" w:rsidP="00A12C5F">
      <w:pPr>
        <w:pStyle w:val="Default"/>
        <w:rPr>
          <w:rFonts w:ascii="Arial" w:hAnsi="Arial" w:cs="Arial"/>
        </w:rPr>
      </w:pPr>
      <w:r w:rsidRPr="00A530A5">
        <w:rPr>
          <w:rFonts w:ascii="Arial" w:hAnsi="Arial" w:cs="Arial"/>
          <w:b/>
          <w:bCs/>
        </w:rPr>
        <w:t xml:space="preserve">Addressee Only </w:t>
      </w:r>
    </w:p>
    <w:p w:rsidR="00A12C5F" w:rsidRPr="00A530A5" w:rsidRDefault="00A12C5F" w:rsidP="00A12C5F">
      <w:pPr>
        <w:pStyle w:val="Default"/>
        <w:rPr>
          <w:rFonts w:ascii="Arial" w:hAnsi="Arial" w:cs="Arial"/>
          <w:b/>
          <w:bCs/>
        </w:rPr>
      </w:pPr>
    </w:p>
    <w:p w:rsidR="00A12C5F" w:rsidRPr="00A530A5" w:rsidRDefault="00A12C5F" w:rsidP="00A12C5F">
      <w:pPr>
        <w:pStyle w:val="Default"/>
        <w:rPr>
          <w:rFonts w:ascii="Arial" w:hAnsi="Arial" w:cs="Arial"/>
        </w:rPr>
      </w:pPr>
      <w:r w:rsidRPr="00A530A5">
        <w:rPr>
          <w:rFonts w:ascii="Arial" w:hAnsi="Arial" w:cs="Arial"/>
          <w:b/>
          <w:bCs/>
        </w:rPr>
        <w:t xml:space="preserve">Re: Non-Inclusion of peer review for role/s outside of GP </w:t>
      </w:r>
    </w:p>
    <w:p w:rsidR="00A12C5F" w:rsidRPr="00A530A5" w:rsidRDefault="00A12C5F" w:rsidP="00A12C5F">
      <w:pPr>
        <w:pStyle w:val="Default"/>
        <w:rPr>
          <w:rFonts w:ascii="Arial" w:hAnsi="Arial" w:cs="Arial"/>
        </w:rPr>
      </w:pPr>
    </w:p>
    <w:p w:rsidR="00A12C5F" w:rsidRPr="00A530A5" w:rsidRDefault="00A12C5F" w:rsidP="00A12C5F">
      <w:pPr>
        <w:pStyle w:val="Default"/>
        <w:rPr>
          <w:rFonts w:ascii="Arial" w:hAnsi="Arial" w:cs="Arial"/>
        </w:rPr>
      </w:pPr>
      <w:r w:rsidRPr="00A530A5">
        <w:rPr>
          <w:rFonts w:ascii="Arial" w:hAnsi="Arial" w:cs="Arial"/>
        </w:rPr>
        <w:t>Dear (</w:t>
      </w:r>
      <w:r w:rsidR="000F4AA9" w:rsidRPr="000F4AA9">
        <w:rPr>
          <w:rFonts w:ascii="Arial" w:hAnsi="Arial" w:cs="Arial"/>
          <w:i/>
          <w:highlight w:val="yellow"/>
        </w:rPr>
        <w:t>insert doctor name</w:t>
      </w:r>
      <w:r w:rsidRPr="00A530A5">
        <w:rPr>
          <w:rFonts w:ascii="Arial" w:hAnsi="Arial" w:cs="Arial"/>
        </w:rPr>
        <w:t xml:space="preserve">) </w:t>
      </w:r>
    </w:p>
    <w:p w:rsidR="00A12C5F" w:rsidRPr="00A530A5" w:rsidRDefault="00A12C5F" w:rsidP="00A12C5F">
      <w:pPr>
        <w:pStyle w:val="Default"/>
        <w:rPr>
          <w:rFonts w:ascii="Arial" w:hAnsi="Arial" w:cs="Arial"/>
        </w:rPr>
      </w:pPr>
    </w:p>
    <w:p w:rsidR="000B6ADF" w:rsidRPr="00A530A5" w:rsidRDefault="00A12C5F" w:rsidP="00A12C5F">
      <w:pPr>
        <w:pStyle w:val="Default"/>
        <w:rPr>
          <w:rFonts w:ascii="Arial" w:hAnsi="Arial" w:cs="Arial"/>
        </w:rPr>
      </w:pPr>
      <w:r w:rsidRPr="00A530A5">
        <w:rPr>
          <w:rFonts w:ascii="Arial" w:hAnsi="Arial" w:cs="Arial"/>
        </w:rPr>
        <w:t>During your appraisal on (</w:t>
      </w:r>
      <w:r w:rsidRPr="000F4AA9">
        <w:rPr>
          <w:rFonts w:ascii="Arial" w:hAnsi="Arial" w:cs="Arial"/>
          <w:i/>
          <w:highlight w:val="yellow"/>
        </w:rPr>
        <w:t>insert date</w:t>
      </w:r>
      <w:r w:rsidRPr="00A530A5">
        <w:rPr>
          <w:rFonts w:ascii="Arial" w:hAnsi="Arial" w:cs="Arial"/>
        </w:rPr>
        <w:t xml:space="preserve">) we discussed your role/s as </w:t>
      </w:r>
      <w:r w:rsidRPr="00A530A5">
        <w:rPr>
          <w:rFonts w:ascii="Arial" w:hAnsi="Arial" w:cs="Arial"/>
          <w:i/>
          <w:iCs/>
        </w:rPr>
        <w:t>(</w:t>
      </w:r>
      <w:r w:rsidR="000F4AA9" w:rsidRPr="000F4AA9">
        <w:rPr>
          <w:rFonts w:ascii="Arial" w:hAnsi="Arial" w:cs="Arial"/>
          <w:i/>
          <w:iCs/>
          <w:highlight w:val="yellow"/>
        </w:rPr>
        <w:t>insert role</w:t>
      </w:r>
      <w:r w:rsidRPr="00A530A5">
        <w:rPr>
          <w:rFonts w:ascii="Arial" w:hAnsi="Arial" w:cs="Arial"/>
          <w:i/>
          <w:iCs/>
        </w:rPr>
        <w:t>)</w:t>
      </w:r>
      <w:r w:rsidRPr="00A530A5">
        <w:rPr>
          <w:rFonts w:ascii="Arial" w:hAnsi="Arial" w:cs="Arial"/>
        </w:rPr>
        <w:t xml:space="preserve">. </w:t>
      </w:r>
    </w:p>
    <w:p w:rsidR="000B6ADF" w:rsidRPr="00A530A5" w:rsidRDefault="000B6ADF" w:rsidP="00A12C5F">
      <w:pPr>
        <w:pStyle w:val="Default"/>
        <w:rPr>
          <w:rFonts w:ascii="Arial" w:hAnsi="Arial" w:cs="Arial"/>
        </w:rPr>
      </w:pPr>
    </w:p>
    <w:p w:rsidR="00A12C5F" w:rsidRPr="00A530A5" w:rsidRDefault="004B7398" w:rsidP="002B3298">
      <w:pPr>
        <w:pStyle w:val="Default"/>
        <w:ind w:left="1080"/>
        <w:rPr>
          <w:rFonts w:ascii="Arial" w:hAnsi="Arial" w:cs="Arial"/>
        </w:rPr>
      </w:pPr>
      <w:r w:rsidRPr="00A530A5">
        <w:rPr>
          <w:rFonts w:ascii="Arial" w:eastAsia="MS Gothic" w:hAnsi="MS Gothic" w:cs="Arial"/>
        </w:rPr>
        <w:t>☐</w:t>
      </w:r>
      <w:r w:rsidRPr="00A530A5">
        <w:rPr>
          <w:rFonts w:ascii="Arial" w:eastAsia="MS Gothic" w:hAnsi="Arial" w:cs="Arial"/>
        </w:rPr>
        <w:t xml:space="preserve"> </w:t>
      </w:r>
      <w:r w:rsidR="00A12C5F" w:rsidRPr="00A530A5">
        <w:rPr>
          <w:rFonts w:ascii="Arial" w:hAnsi="Arial" w:cs="Arial"/>
        </w:rPr>
        <w:t xml:space="preserve">This role/s is outside the scope of GP and as your GP appraiser I would not be able to </w:t>
      </w:r>
      <w:r w:rsidR="009C1C2F" w:rsidRPr="00A530A5">
        <w:rPr>
          <w:rFonts w:ascii="Arial" w:hAnsi="Arial" w:cs="Arial"/>
        </w:rPr>
        <w:t>validate information provided about</w:t>
      </w:r>
      <w:r w:rsidR="00A12C5F" w:rsidRPr="00A530A5">
        <w:rPr>
          <w:rFonts w:ascii="Arial" w:hAnsi="Arial" w:cs="Arial"/>
        </w:rPr>
        <w:t xml:space="preserve"> this role/s in a meaningful way. </w:t>
      </w:r>
    </w:p>
    <w:p w:rsidR="00A12C5F" w:rsidRPr="00A530A5" w:rsidRDefault="00A12C5F" w:rsidP="002B3298">
      <w:pPr>
        <w:pStyle w:val="Default"/>
        <w:ind w:left="720"/>
        <w:rPr>
          <w:rFonts w:ascii="Arial" w:hAnsi="Arial" w:cs="Arial"/>
        </w:rPr>
      </w:pPr>
    </w:p>
    <w:p w:rsidR="00466C8C" w:rsidRPr="00A530A5" w:rsidRDefault="004B7398" w:rsidP="002B3298">
      <w:pPr>
        <w:pStyle w:val="Default"/>
        <w:ind w:left="1080"/>
        <w:rPr>
          <w:rFonts w:ascii="Arial" w:hAnsi="Arial" w:cs="Arial"/>
        </w:rPr>
      </w:pPr>
      <w:r w:rsidRPr="00A530A5">
        <w:rPr>
          <w:rFonts w:ascii="Arial" w:eastAsia="MS Gothic" w:hAnsi="MS Gothic" w:cs="Arial"/>
        </w:rPr>
        <w:t>☐</w:t>
      </w:r>
      <w:r w:rsidRPr="00A530A5">
        <w:rPr>
          <w:rFonts w:ascii="Arial" w:eastAsia="MS Gothic" w:hAnsi="Arial" w:cs="Arial"/>
        </w:rPr>
        <w:t xml:space="preserve"> </w:t>
      </w:r>
      <w:r w:rsidR="00466C8C" w:rsidRPr="00A530A5">
        <w:rPr>
          <w:rFonts w:ascii="Arial" w:hAnsi="Arial" w:cs="Arial"/>
        </w:rPr>
        <w:t>T</w:t>
      </w:r>
      <w:r w:rsidR="00986CEA" w:rsidRPr="00A530A5">
        <w:rPr>
          <w:rFonts w:ascii="Arial" w:hAnsi="Arial" w:cs="Arial"/>
        </w:rPr>
        <w:t>his</w:t>
      </w:r>
      <w:r w:rsidR="00466C8C" w:rsidRPr="00A530A5">
        <w:rPr>
          <w:rFonts w:ascii="Arial" w:hAnsi="Arial" w:cs="Arial"/>
        </w:rPr>
        <w:t xml:space="preserve"> role</w:t>
      </w:r>
      <w:r w:rsidR="00986CEA" w:rsidRPr="00A530A5">
        <w:rPr>
          <w:rFonts w:ascii="Arial" w:hAnsi="Arial" w:cs="Arial"/>
        </w:rPr>
        <w:t>/s</w:t>
      </w:r>
      <w:r w:rsidR="00466C8C" w:rsidRPr="00A530A5">
        <w:rPr>
          <w:rFonts w:ascii="Arial" w:hAnsi="Arial" w:cs="Arial"/>
        </w:rPr>
        <w:t xml:space="preserve"> is a substantial role. </w:t>
      </w:r>
    </w:p>
    <w:p w:rsidR="00466C8C" w:rsidRPr="00A530A5" w:rsidRDefault="00466C8C" w:rsidP="002B3298">
      <w:pPr>
        <w:pStyle w:val="Default"/>
        <w:ind w:left="720"/>
        <w:rPr>
          <w:rFonts w:ascii="Arial" w:hAnsi="Arial" w:cs="Arial"/>
        </w:rPr>
      </w:pPr>
    </w:p>
    <w:p w:rsidR="00466C8C" w:rsidRPr="00A530A5" w:rsidRDefault="004B7398" w:rsidP="002B3298">
      <w:pPr>
        <w:pStyle w:val="Default"/>
        <w:ind w:left="1080"/>
        <w:rPr>
          <w:rFonts w:ascii="Arial" w:hAnsi="Arial" w:cs="Arial"/>
        </w:rPr>
      </w:pPr>
      <w:r w:rsidRPr="00A530A5">
        <w:rPr>
          <w:rFonts w:ascii="Arial" w:eastAsia="MS Gothic" w:hAnsi="MS Gothic" w:cs="Arial"/>
        </w:rPr>
        <w:t>☐</w:t>
      </w:r>
      <w:r w:rsidRPr="00A530A5">
        <w:rPr>
          <w:rFonts w:ascii="Arial" w:eastAsia="MS Gothic" w:hAnsi="Arial" w:cs="Arial"/>
        </w:rPr>
        <w:t xml:space="preserve"> </w:t>
      </w:r>
      <w:r w:rsidR="00466C8C" w:rsidRPr="00A530A5">
        <w:rPr>
          <w:rFonts w:ascii="Arial" w:hAnsi="Arial" w:cs="Arial"/>
        </w:rPr>
        <w:t>Insufficient evidence</w:t>
      </w:r>
      <w:r w:rsidR="00986CEA" w:rsidRPr="00A530A5">
        <w:rPr>
          <w:rFonts w:ascii="Arial" w:hAnsi="Arial" w:cs="Arial"/>
        </w:rPr>
        <w:t xml:space="preserve"> for this role/s [The doctor’s PDP objectives</w:t>
      </w:r>
      <w:r w:rsidR="006302C3" w:rsidRPr="00A530A5">
        <w:rPr>
          <w:rFonts w:ascii="Arial" w:hAnsi="Arial" w:cs="Arial"/>
        </w:rPr>
        <w:t>, agreed during their previous appraisal meeting,</w:t>
      </w:r>
      <w:r w:rsidR="00986CEA" w:rsidRPr="00A530A5">
        <w:rPr>
          <w:rFonts w:ascii="Arial" w:hAnsi="Arial" w:cs="Arial"/>
        </w:rPr>
        <w:t xml:space="preserve"> relating </w:t>
      </w:r>
      <w:r w:rsidR="006302C3" w:rsidRPr="00A530A5">
        <w:rPr>
          <w:rFonts w:ascii="Arial" w:hAnsi="Arial" w:cs="Arial"/>
        </w:rPr>
        <w:t xml:space="preserve">to </w:t>
      </w:r>
      <w:r w:rsidR="00986CEA" w:rsidRPr="00A530A5">
        <w:rPr>
          <w:rFonts w:ascii="Arial" w:hAnsi="Arial" w:cs="Arial"/>
        </w:rPr>
        <w:t>this role/s have not been completed]</w:t>
      </w:r>
      <w:r w:rsidR="00466C8C" w:rsidRPr="00A530A5">
        <w:rPr>
          <w:rFonts w:ascii="Arial" w:hAnsi="Arial" w:cs="Arial"/>
        </w:rPr>
        <w:t xml:space="preserve">.  </w:t>
      </w:r>
    </w:p>
    <w:p w:rsidR="002B3298" w:rsidRPr="00A530A5" w:rsidRDefault="002B3298" w:rsidP="00A12C5F">
      <w:pPr>
        <w:pStyle w:val="Default"/>
        <w:rPr>
          <w:rFonts w:ascii="Arial" w:hAnsi="Arial" w:cs="Arial"/>
        </w:rPr>
      </w:pPr>
    </w:p>
    <w:p w:rsidR="00466C8C" w:rsidRDefault="002B3298" w:rsidP="002B3298">
      <w:pPr>
        <w:pStyle w:val="Default"/>
        <w:rPr>
          <w:rFonts w:ascii="Arial" w:hAnsi="Arial" w:cs="Arial"/>
        </w:rPr>
      </w:pPr>
      <w:r w:rsidRPr="00A530A5">
        <w:rPr>
          <w:rFonts w:ascii="Arial" w:hAnsi="Arial" w:cs="Arial"/>
        </w:rPr>
        <w:t xml:space="preserve">I have documented in this year’s appraisal summary that a peer review will be required to be included for next year. </w:t>
      </w:r>
      <w:r w:rsidR="00A12C5F" w:rsidRPr="00A530A5">
        <w:rPr>
          <w:rFonts w:ascii="Arial" w:hAnsi="Arial" w:cs="Arial"/>
        </w:rPr>
        <w:t>As we discussed it is essential that you include this as supporting documentation in your appraisal next year (</w:t>
      </w:r>
      <w:r w:rsidR="00A12C5F" w:rsidRPr="00791D73">
        <w:rPr>
          <w:rFonts w:ascii="Arial" w:hAnsi="Arial" w:cs="Arial"/>
          <w:i/>
          <w:highlight w:val="yellow"/>
        </w:rPr>
        <w:t>insert year</w:t>
      </w:r>
      <w:r w:rsidR="00A12C5F" w:rsidRPr="00A530A5">
        <w:rPr>
          <w:rFonts w:ascii="Arial" w:hAnsi="Arial" w:cs="Arial"/>
        </w:rPr>
        <w:t xml:space="preserve">) if you continue within the role/s. If you are unable to undertake an appraisal within that role/s you must contact your nominated Responsible Officer (RO) </w:t>
      </w:r>
      <w:r w:rsidR="00A12C5F" w:rsidRPr="00A530A5">
        <w:rPr>
          <w:rFonts w:ascii="Arial" w:hAnsi="Arial" w:cs="Arial"/>
          <w:i/>
          <w:iCs/>
        </w:rPr>
        <w:t>(</w:t>
      </w:r>
      <w:r w:rsidR="00A12C5F" w:rsidRPr="00791D73">
        <w:rPr>
          <w:rFonts w:ascii="Arial" w:hAnsi="Arial" w:cs="Arial"/>
          <w:i/>
          <w:iCs/>
          <w:highlight w:val="yellow"/>
        </w:rPr>
        <w:t>insert contact</w:t>
      </w:r>
      <w:r w:rsidR="00A12C5F" w:rsidRPr="00A530A5">
        <w:rPr>
          <w:rFonts w:ascii="Arial" w:hAnsi="Arial" w:cs="Arial"/>
          <w:i/>
          <w:iCs/>
        </w:rPr>
        <w:t xml:space="preserve">) </w:t>
      </w:r>
      <w:r w:rsidR="00A12C5F" w:rsidRPr="00A530A5">
        <w:rPr>
          <w:rFonts w:ascii="Arial" w:hAnsi="Arial" w:cs="Arial"/>
        </w:rPr>
        <w:t xml:space="preserve">for advice as to their requirements for adequate coverage of the role/s. At your next appraisal the appraiser will check if a performance review has been undertaken. </w:t>
      </w:r>
    </w:p>
    <w:p w:rsidR="00473F69" w:rsidRDefault="00473F69" w:rsidP="002B3298">
      <w:pPr>
        <w:pStyle w:val="Default"/>
        <w:rPr>
          <w:rFonts w:ascii="Arial" w:hAnsi="Arial" w:cs="Arial"/>
        </w:rPr>
      </w:pPr>
    </w:p>
    <w:p w:rsidR="00473F69" w:rsidRDefault="00473F69" w:rsidP="002B3298">
      <w:pPr>
        <w:pStyle w:val="Default"/>
        <w:rPr>
          <w:rFonts w:ascii="Arial" w:hAnsi="Arial" w:cs="Arial"/>
        </w:rPr>
      </w:pPr>
    </w:p>
    <w:p w:rsidR="00E44078" w:rsidRDefault="00E44078" w:rsidP="00E44078">
      <w:pPr>
        <w:pStyle w:val="Default"/>
        <w:rPr>
          <w:rFonts w:ascii="Arial" w:hAnsi="Arial" w:cs="Arial"/>
        </w:rPr>
      </w:pPr>
      <w:r w:rsidRPr="00A530A5">
        <w:rPr>
          <w:rFonts w:ascii="Arial" w:hAnsi="Arial" w:cs="Arial"/>
        </w:rPr>
        <w:t xml:space="preserve">Yours sincerely </w:t>
      </w:r>
    </w:p>
    <w:p w:rsidR="008D4043" w:rsidRPr="00A530A5" w:rsidRDefault="008D4043" w:rsidP="00E44078">
      <w:pPr>
        <w:pStyle w:val="Default"/>
        <w:rPr>
          <w:rFonts w:ascii="Arial" w:hAnsi="Arial" w:cs="Arial"/>
        </w:rPr>
      </w:pPr>
    </w:p>
    <w:p w:rsidR="00E44078" w:rsidRPr="00A530A5" w:rsidRDefault="000F4AA9" w:rsidP="00E44078">
      <w:pPr>
        <w:pStyle w:val="Default"/>
        <w:rPr>
          <w:rFonts w:ascii="Arial" w:hAnsi="Arial" w:cs="Arial"/>
        </w:rPr>
      </w:pPr>
      <w:r>
        <w:rPr>
          <w:rFonts w:ascii="Arial" w:hAnsi="Arial" w:cs="Arial"/>
        </w:rPr>
        <w:t>(</w:t>
      </w:r>
      <w:r w:rsidRPr="000F4AA9">
        <w:rPr>
          <w:rFonts w:ascii="Arial" w:hAnsi="Arial" w:cs="Arial"/>
          <w:i/>
          <w:highlight w:val="yellow"/>
        </w:rPr>
        <w:t>insert Appraiser name</w:t>
      </w:r>
      <w:r>
        <w:rPr>
          <w:rFonts w:ascii="Arial" w:hAnsi="Arial" w:cs="Arial"/>
        </w:rPr>
        <w:t>)</w:t>
      </w:r>
      <w:r w:rsidR="00E44078" w:rsidRPr="00A530A5">
        <w:rPr>
          <w:rFonts w:ascii="Arial" w:hAnsi="Arial" w:cs="Arial"/>
        </w:rPr>
        <w:t xml:space="preserve"> </w:t>
      </w:r>
    </w:p>
    <w:p w:rsidR="00E44078" w:rsidRPr="00A530A5" w:rsidRDefault="00E44078" w:rsidP="00E44078">
      <w:pPr>
        <w:pStyle w:val="Default"/>
        <w:rPr>
          <w:rFonts w:ascii="Arial" w:hAnsi="Arial" w:cs="Arial"/>
        </w:rPr>
      </w:pPr>
      <w:r w:rsidRPr="00A530A5">
        <w:rPr>
          <w:rFonts w:ascii="Arial" w:hAnsi="Arial" w:cs="Arial"/>
          <w:b/>
          <w:bCs/>
        </w:rPr>
        <w:t xml:space="preserve">Cc Appraisal Coordinator </w:t>
      </w:r>
    </w:p>
    <w:p w:rsidR="00E44078" w:rsidRPr="00A530A5" w:rsidRDefault="001E735A" w:rsidP="00E44078">
      <w:pPr>
        <w:widowControl w:val="0"/>
        <w:autoSpaceDE w:val="0"/>
        <w:autoSpaceDN w:val="0"/>
        <w:adjustRightInd w:val="0"/>
        <w:rPr>
          <w:rFonts w:ascii="Arial" w:hAnsi="Arial" w:cs="Arial"/>
          <w:color w:val="222222"/>
          <w:lang w:val="en-US" w:eastAsia="ja-JP"/>
        </w:rPr>
      </w:pPr>
      <w:r>
        <w:rPr>
          <w:rFonts w:ascii="Arial" w:hAnsi="Arial" w:cs="Arial"/>
          <w:b/>
          <w:bCs/>
        </w:rPr>
        <w:t>Appraisal Officer (</w:t>
      </w:r>
      <w:hyperlink r:id="rId13" w:history="1">
        <w:r w:rsidRPr="001E735A">
          <w:rPr>
            <w:rStyle w:val="Hyperlink"/>
            <w:rFonts w:ascii="Arial" w:hAnsi="Arial" w:cs="Arial"/>
            <w:b/>
            <w:bCs/>
          </w:rPr>
          <w:t>appraisalofficer@cf.ac.uk</w:t>
        </w:r>
      </w:hyperlink>
      <w:r>
        <w:rPr>
          <w:rFonts w:ascii="Arial" w:hAnsi="Arial" w:cs="Arial"/>
          <w:b/>
          <w:bCs/>
        </w:rPr>
        <w:t>)</w:t>
      </w:r>
    </w:p>
    <w:p w:rsidR="00473F69" w:rsidRDefault="00473F69" w:rsidP="002B3298">
      <w:pPr>
        <w:pStyle w:val="Default"/>
        <w:rPr>
          <w:rFonts w:ascii="Arial" w:hAnsi="Arial" w:cs="Arial"/>
        </w:rPr>
      </w:pPr>
    </w:p>
    <w:p w:rsidR="00473F69" w:rsidRDefault="00473F69" w:rsidP="002B3298">
      <w:pPr>
        <w:pStyle w:val="Default"/>
        <w:rPr>
          <w:rFonts w:ascii="Arial" w:hAnsi="Arial" w:cs="Arial"/>
        </w:rPr>
      </w:pPr>
    </w:p>
    <w:p w:rsidR="00473F69" w:rsidRDefault="00473F69" w:rsidP="002B3298">
      <w:pPr>
        <w:pStyle w:val="Default"/>
        <w:rPr>
          <w:rFonts w:ascii="Arial" w:hAnsi="Arial" w:cs="Arial"/>
        </w:rPr>
      </w:pPr>
    </w:p>
    <w:p w:rsidR="00F0290C" w:rsidRPr="00A530A5" w:rsidRDefault="00F0290C" w:rsidP="00F0290C">
      <w:pPr>
        <w:rPr>
          <w:rFonts w:ascii="Arial" w:hAnsi="Arial" w:cs="Arial"/>
        </w:rPr>
      </w:pPr>
      <w:r w:rsidRPr="00A530A5">
        <w:rPr>
          <w:rFonts w:ascii="Arial" w:hAnsi="Arial" w:cs="Arial"/>
        </w:rPr>
        <w:t>An example of a template that can be used to this effect is as follows:</w:t>
      </w:r>
    </w:p>
    <w:p w:rsidR="00F0290C" w:rsidRPr="00A530A5" w:rsidRDefault="00F0290C" w:rsidP="00F0290C">
      <w:pPr>
        <w:rPr>
          <w:rFonts w:ascii="Arial" w:hAnsi="Arial" w:cs="Arial"/>
        </w:rPr>
      </w:pPr>
    </w:p>
    <w:p w:rsidR="00F0290C" w:rsidRPr="00A530A5" w:rsidRDefault="00F0290C" w:rsidP="00F0290C">
      <w:pPr>
        <w:rPr>
          <w:rFonts w:ascii="Arial" w:hAnsi="Arial" w:cs="Arial"/>
          <w:b/>
          <w:u w:val="single"/>
        </w:rPr>
      </w:pPr>
      <w:r w:rsidRPr="00A530A5">
        <w:rPr>
          <w:rFonts w:ascii="Arial" w:hAnsi="Arial" w:cs="Arial"/>
          <w:b/>
          <w:u w:val="single"/>
        </w:rPr>
        <w:t>Template for Review in Other Roles</w:t>
      </w:r>
    </w:p>
    <w:p w:rsidR="00F0290C" w:rsidRPr="00A530A5" w:rsidRDefault="0059392E" w:rsidP="00F0290C">
      <w:pPr>
        <w:rPr>
          <w:rFonts w:ascii="Arial" w:hAnsi="Arial" w:cs="Arial"/>
          <w:b/>
        </w:rPr>
      </w:pPr>
      <w:r>
        <w:rPr>
          <w:rFonts w:ascii="Arial" w:hAnsi="Arial" w:cs="Arial"/>
          <w:b/>
          <w:noProof/>
          <w:lang w:eastAsia="en-GB"/>
        </w:rPr>
        <w:drawing>
          <wp:anchor distT="0" distB="0" distL="114300" distR="114300" simplePos="0" relativeHeight="251675648" behindDoc="1" locked="0" layoutInCell="1" allowOverlap="1">
            <wp:simplePos x="0" y="0"/>
            <wp:positionH relativeFrom="column">
              <wp:posOffset>4564380</wp:posOffset>
            </wp:positionH>
            <wp:positionV relativeFrom="paragraph">
              <wp:posOffset>-657225</wp:posOffset>
            </wp:positionV>
            <wp:extent cx="1847850" cy="942975"/>
            <wp:effectExtent l="0" t="0" r="0" b="0"/>
            <wp:wrapNone/>
            <wp:docPr id="13"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p w:rsidR="00F0290C" w:rsidRPr="00A530A5" w:rsidRDefault="00F0290C" w:rsidP="00F0290C">
      <w:pPr>
        <w:rPr>
          <w:rFonts w:ascii="Arial" w:hAnsi="Arial" w:cs="Arial"/>
          <w:b/>
        </w:rPr>
      </w:pPr>
      <w:r w:rsidRPr="00A530A5">
        <w:rPr>
          <w:rFonts w:ascii="Arial" w:hAnsi="Arial" w:cs="Arial"/>
          <w:b/>
        </w:rPr>
        <w:t>To Whom It May Concern</w:t>
      </w:r>
    </w:p>
    <w:p w:rsidR="00F0290C" w:rsidRPr="00A530A5" w:rsidRDefault="00F0290C" w:rsidP="00F0290C">
      <w:pPr>
        <w:rPr>
          <w:rFonts w:ascii="Arial" w:hAnsi="Arial" w:cs="Arial"/>
          <w:b/>
        </w:rPr>
      </w:pPr>
    </w:p>
    <w:p w:rsidR="00F0290C" w:rsidRPr="00A530A5" w:rsidRDefault="00F0290C" w:rsidP="00F0290C">
      <w:pPr>
        <w:rPr>
          <w:rFonts w:ascii="Arial" w:hAnsi="Arial" w:cs="Arial"/>
        </w:rPr>
      </w:pPr>
      <w:r w:rsidRPr="00A530A5">
        <w:rPr>
          <w:rFonts w:ascii="Arial" w:hAnsi="Arial" w:cs="Arial"/>
        </w:rPr>
        <w:t>I am aware of the role that Dr. (</w:t>
      </w:r>
      <w:r w:rsidRPr="00E44078">
        <w:rPr>
          <w:rFonts w:ascii="Arial" w:hAnsi="Arial" w:cs="Arial"/>
          <w:i/>
          <w:highlight w:val="yellow"/>
        </w:rPr>
        <w:t>insert name</w:t>
      </w:r>
      <w:r w:rsidRPr="00A530A5">
        <w:rPr>
          <w:rFonts w:ascii="Arial" w:hAnsi="Arial" w:cs="Arial"/>
        </w:rPr>
        <w:t>) performs as (</w:t>
      </w:r>
      <w:r w:rsidRPr="00E44078">
        <w:rPr>
          <w:rFonts w:ascii="Arial" w:hAnsi="Arial" w:cs="Arial"/>
          <w:i/>
          <w:highlight w:val="yellow"/>
        </w:rPr>
        <w:t>insert role</w:t>
      </w:r>
      <w:r w:rsidRPr="00A530A5">
        <w:rPr>
          <w:rFonts w:ascii="Arial" w:hAnsi="Arial" w:cs="Arial"/>
        </w:rPr>
        <w:t>) at (</w:t>
      </w:r>
      <w:r w:rsidRPr="00455E4C">
        <w:rPr>
          <w:rFonts w:ascii="Arial" w:hAnsi="Arial" w:cs="Arial"/>
          <w:i/>
          <w:highlight w:val="yellow"/>
        </w:rPr>
        <w:t>insert</w:t>
      </w:r>
      <w:r w:rsidRPr="00455E4C">
        <w:rPr>
          <w:rFonts w:ascii="Arial" w:hAnsi="Arial" w:cs="Arial"/>
          <w:i/>
        </w:rPr>
        <w:t xml:space="preserve"> </w:t>
      </w:r>
      <w:r w:rsidRPr="00E44078">
        <w:rPr>
          <w:rFonts w:ascii="Arial" w:hAnsi="Arial" w:cs="Arial"/>
          <w:i/>
          <w:highlight w:val="yellow"/>
        </w:rPr>
        <w:t>place of work or organisation</w:t>
      </w:r>
      <w:r w:rsidRPr="00A530A5">
        <w:rPr>
          <w:rFonts w:ascii="Arial" w:hAnsi="Arial" w:cs="Arial"/>
        </w:rPr>
        <w:t>). This role is not subject to annual appraisal, simply review of performance.  In my capacity as (supervisor/peer/specialist in this area), I confirm that Dr. (</w:t>
      </w:r>
      <w:r w:rsidRPr="00E44078">
        <w:rPr>
          <w:rFonts w:ascii="Arial" w:hAnsi="Arial" w:cs="Arial"/>
          <w:i/>
          <w:highlight w:val="yellow"/>
        </w:rPr>
        <w:t>insert name</w:t>
      </w:r>
      <w:r w:rsidRPr="00A530A5">
        <w:rPr>
          <w:rFonts w:ascii="Arial" w:hAnsi="Arial" w:cs="Arial"/>
        </w:rPr>
        <w:t xml:space="preserve">) is suitably trained and maintains his/her skills and knowledge commensurate to the role. He/she performs to a satisfactory level and there are no unaddressed concerns about their practice. </w:t>
      </w:r>
    </w:p>
    <w:p w:rsidR="00F0290C" w:rsidRPr="00A530A5" w:rsidRDefault="00F0290C" w:rsidP="00F0290C">
      <w:pPr>
        <w:rPr>
          <w:rFonts w:ascii="Arial" w:hAnsi="Arial" w:cs="Arial"/>
        </w:rPr>
      </w:pPr>
    </w:p>
    <w:p w:rsidR="00F0290C" w:rsidRPr="00A530A5" w:rsidRDefault="00F0290C" w:rsidP="00F0290C">
      <w:pPr>
        <w:rPr>
          <w:rFonts w:ascii="Arial" w:hAnsi="Arial" w:cs="Arial"/>
        </w:rPr>
      </w:pPr>
      <w:r w:rsidRPr="00A530A5">
        <w:rPr>
          <w:rFonts w:ascii="Arial" w:hAnsi="Arial" w:cs="Arial"/>
        </w:rPr>
        <w:t>Name</w:t>
      </w:r>
    </w:p>
    <w:p w:rsidR="00F0290C" w:rsidRPr="00A530A5" w:rsidRDefault="00F0290C" w:rsidP="00F0290C">
      <w:pPr>
        <w:rPr>
          <w:rFonts w:ascii="Arial" w:hAnsi="Arial" w:cs="Arial"/>
        </w:rPr>
      </w:pPr>
      <w:r w:rsidRPr="00A530A5">
        <w:rPr>
          <w:rFonts w:ascii="Arial" w:hAnsi="Arial" w:cs="Arial"/>
        </w:rPr>
        <w:t>Signature</w:t>
      </w:r>
    </w:p>
    <w:p w:rsidR="00F0290C" w:rsidRPr="00A530A5" w:rsidRDefault="00F0290C" w:rsidP="00F0290C">
      <w:pPr>
        <w:rPr>
          <w:rFonts w:ascii="Arial" w:hAnsi="Arial" w:cs="Arial"/>
        </w:rPr>
      </w:pPr>
      <w:r w:rsidRPr="00A530A5">
        <w:rPr>
          <w:rFonts w:ascii="Arial" w:hAnsi="Arial" w:cs="Arial"/>
        </w:rPr>
        <w:t>Date</w:t>
      </w:r>
    </w:p>
    <w:p w:rsidR="00F0290C" w:rsidRPr="00A530A5" w:rsidRDefault="00F0290C" w:rsidP="00F0290C">
      <w:pPr>
        <w:rPr>
          <w:rFonts w:ascii="Arial" w:hAnsi="Arial" w:cs="Arial"/>
        </w:rPr>
      </w:pPr>
    </w:p>
    <w:p w:rsidR="00F0290C" w:rsidRPr="00A530A5" w:rsidRDefault="00F0290C" w:rsidP="00F0290C">
      <w:pPr>
        <w:rPr>
          <w:rFonts w:ascii="Arial" w:hAnsi="Arial" w:cs="Arial"/>
        </w:rPr>
      </w:pPr>
    </w:p>
    <w:p w:rsidR="00F0290C" w:rsidRPr="00A530A5" w:rsidRDefault="00F0290C" w:rsidP="00F0290C">
      <w:pPr>
        <w:rPr>
          <w:rFonts w:ascii="Arial" w:hAnsi="Arial" w:cs="Arial"/>
        </w:rPr>
      </w:pPr>
      <w:r w:rsidRPr="00A530A5">
        <w:rPr>
          <w:rFonts w:ascii="Arial" w:hAnsi="Arial" w:cs="Arial"/>
        </w:rPr>
        <w:t>This process is intended to be supportive of doctors in their attempt to obtain the necessary evidence for W</w:t>
      </w:r>
      <w:r w:rsidR="003C1362" w:rsidRPr="00A530A5">
        <w:rPr>
          <w:rFonts w:ascii="Arial" w:hAnsi="Arial" w:cs="Arial"/>
        </w:rPr>
        <w:t xml:space="preserve">hole </w:t>
      </w:r>
      <w:r w:rsidRPr="00A530A5">
        <w:rPr>
          <w:rFonts w:ascii="Arial" w:hAnsi="Arial" w:cs="Arial"/>
        </w:rPr>
        <w:t>P</w:t>
      </w:r>
      <w:r w:rsidR="003C1362" w:rsidRPr="00A530A5">
        <w:rPr>
          <w:rFonts w:ascii="Arial" w:hAnsi="Arial" w:cs="Arial"/>
        </w:rPr>
        <w:t xml:space="preserve">ractice </w:t>
      </w:r>
      <w:r w:rsidRPr="00A530A5">
        <w:rPr>
          <w:rFonts w:ascii="Arial" w:hAnsi="Arial" w:cs="Arial"/>
        </w:rPr>
        <w:t>A</w:t>
      </w:r>
      <w:r w:rsidR="003C1362" w:rsidRPr="00A530A5">
        <w:rPr>
          <w:rFonts w:ascii="Arial" w:hAnsi="Arial" w:cs="Arial"/>
        </w:rPr>
        <w:t>ppraisal</w:t>
      </w:r>
      <w:r w:rsidRPr="00A530A5">
        <w:rPr>
          <w:rFonts w:ascii="Arial" w:hAnsi="Arial" w:cs="Arial"/>
        </w:rPr>
        <w:t xml:space="preserve"> from the relevant bodies</w:t>
      </w:r>
    </w:p>
    <w:p w:rsidR="00A12C5F" w:rsidRPr="00A530A5" w:rsidRDefault="00A12C5F" w:rsidP="00A12C5F">
      <w:pPr>
        <w:pStyle w:val="Default"/>
        <w:rPr>
          <w:rFonts w:ascii="Arial" w:hAnsi="Arial" w:cs="Arial"/>
        </w:rPr>
      </w:pPr>
    </w:p>
    <w:p w:rsidR="00A12C5F" w:rsidRDefault="00A12C5F" w:rsidP="00A12C5F">
      <w:pPr>
        <w:pStyle w:val="Default"/>
        <w:rPr>
          <w:rFonts w:ascii="Arial" w:hAnsi="Arial" w:cs="Arial"/>
        </w:rPr>
      </w:pPr>
      <w:r w:rsidRPr="00A530A5">
        <w:rPr>
          <w:rFonts w:ascii="Arial" w:hAnsi="Arial" w:cs="Arial"/>
        </w:rPr>
        <w:t xml:space="preserve">Yours sincerely </w:t>
      </w:r>
    </w:p>
    <w:p w:rsidR="00455E4C" w:rsidRPr="00A530A5" w:rsidRDefault="00455E4C" w:rsidP="00A12C5F">
      <w:pPr>
        <w:pStyle w:val="Default"/>
        <w:rPr>
          <w:rFonts w:ascii="Arial" w:hAnsi="Arial" w:cs="Arial"/>
        </w:rPr>
      </w:pPr>
    </w:p>
    <w:p w:rsidR="00A12C5F" w:rsidRDefault="00A12C5F" w:rsidP="00A12C5F">
      <w:pPr>
        <w:pStyle w:val="Default"/>
        <w:rPr>
          <w:rFonts w:ascii="Arial" w:hAnsi="Arial" w:cs="Arial"/>
        </w:rPr>
      </w:pPr>
      <w:r w:rsidRPr="00E44078">
        <w:rPr>
          <w:rFonts w:ascii="Arial" w:hAnsi="Arial" w:cs="Arial"/>
          <w:highlight w:val="yellow"/>
        </w:rPr>
        <w:t>Appraiser</w:t>
      </w:r>
      <w:r w:rsidRPr="00A530A5">
        <w:rPr>
          <w:rFonts w:ascii="Arial" w:hAnsi="Arial" w:cs="Arial"/>
        </w:rPr>
        <w:t xml:space="preserve"> </w:t>
      </w:r>
    </w:p>
    <w:p w:rsidR="00455E4C" w:rsidRPr="00A530A5" w:rsidRDefault="00455E4C" w:rsidP="00A12C5F">
      <w:pPr>
        <w:pStyle w:val="Default"/>
        <w:rPr>
          <w:rFonts w:ascii="Arial" w:hAnsi="Arial" w:cs="Arial"/>
        </w:rPr>
      </w:pPr>
    </w:p>
    <w:p w:rsidR="00A12C5F" w:rsidRPr="00A530A5" w:rsidRDefault="00F0290C" w:rsidP="00A12C5F">
      <w:pPr>
        <w:pStyle w:val="Default"/>
        <w:rPr>
          <w:rFonts w:ascii="Arial" w:hAnsi="Arial" w:cs="Arial"/>
        </w:rPr>
      </w:pPr>
      <w:r w:rsidRPr="00A530A5">
        <w:rPr>
          <w:rFonts w:ascii="Arial" w:hAnsi="Arial" w:cs="Arial"/>
          <w:b/>
          <w:bCs/>
        </w:rPr>
        <w:t>Cc Appraisal Coordinator</w:t>
      </w:r>
      <w:r w:rsidR="00A12C5F" w:rsidRPr="00A530A5">
        <w:rPr>
          <w:rFonts w:ascii="Arial" w:hAnsi="Arial" w:cs="Arial"/>
          <w:b/>
          <w:bCs/>
        </w:rPr>
        <w:t xml:space="preserve"> </w:t>
      </w:r>
    </w:p>
    <w:p w:rsidR="00A12C5F" w:rsidRPr="00A530A5" w:rsidRDefault="001E735A" w:rsidP="00A12C5F">
      <w:pPr>
        <w:widowControl w:val="0"/>
        <w:autoSpaceDE w:val="0"/>
        <w:autoSpaceDN w:val="0"/>
        <w:adjustRightInd w:val="0"/>
        <w:rPr>
          <w:rFonts w:ascii="Arial" w:hAnsi="Arial" w:cs="Arial"/>
          <w:color w:val="222222"/>
          <w:lang w:val="en-US" w:eastAsia="ja-JP"/>
        </w:rPr>
      </w:pPr>
      <w:r>
        <w:rPr>
          <w:rFonts w:ascii="Arial" w:hAnsi="Arial" w:cs="Arial"/>
          <w:b/>
          <w:bCs/>
        </w:rPr>
        <w:t>Appraisal Officer (</w:t>
      </w:r>
      <w:hyperlink r:id="rId14" w:history="1">
        <w:r w:rsidRPr="001E735A">
          <w:rPr>
            <w:rStyle w:val="Hyperlink"/>
            <w:rFonts w:ascii="Arial" w:hAnsi="Arial" w:cs="Arial"/>
            <w:b/>
            <w:bCs/>
          </w:rPr>
          <w:t>appraisalofficer@cf.ac.uk</w:t>
        </w:r>
      </w:hyperlink>
      <w:r>
        <w:rPr>
          <w:rFonts w:ascii="Arial" w:hAnsi="Arial" w:cs="Arial"/>
          <w:b/>
          <w:bCs/>
        </w:rPr>
        <w:t>)</w:t>
      </w:r>
    </w:p>
    <w:p w:rsidR="00A12C5F" w:rsidRPr="00A530A5" w:rsidRDefault="00A12C5F" w:rsidP="00003878">
      <w:pPr>
        <w:widowControl w:val="0"/>
        <w:autoSpaceDE w:val="0"/>
        <w:autoSpaceDN w:val="0"/>
        <w:adjustRightInd w:val="0"/>
        <w:rPr>
          <w:rFonts w:ascii="Arial" w:hAnsi="Arial" w:cs="Arial"/>
          <w:color w:val="222222"/>
          <w:lang w:val="en-US" w:eastAsia="ja-JP"/>
        </w:rPr>
      </w:pPr>
    </w:p>
    <w:p w:rsidR="00A12C5F" w:rsidRPr="00A530A5" w:rsidRDefault="00A12C5F" w:rsidP="00003878">
      <w:pPr>
        <w:widowControl w:val="0"/>
        <w:autoSpaceDE w:val="0"/>
        <w:autoSpaceDN w:val="0"/>
        <w:adjustRightInd w:val="0"/>
        <w:rPr>
          <w:rFonts w:ascii="Arial" w:hAnsi="Arial" w:cs="Arial"/>
          <w:color w:val="222222"/>
          <w:lang w:val="en-US" w:eastAsia="ja-JP"/>
        </w:rPr>
      </w:pPr>
    </w:p>
    <w:p w:rsidR="006D1791" w:rsidRPr="00A530A5" w:rsidRDefault="006D1791" w:rsidP="00003878">
      <w:pPr>
        <w:widowControl w:val="0"/>
        <w:autoSpaceDE w:val="0"/>
        <w:autoSpaceDN w:val="0"/>
        <w:adjustRightInd w:val="0"/>
        <w:rPr>
          <w:rFonts w:ascii="Arial" w:hAnsi="Arial" w:cs="Arial"/>
          <w:color w:val="222222"/>
          <w:lang w:val="en-US" w:eastAsia="ja-JP"/>
        </w:rPr>
      </w:pPr>
    </w:p>
    <w:p w:rsidR="008F59D8" w:rsidRPr="00A530A5" w:rsidRDefault="008F59D8">
      <w:pPr>
        <w:rPr>
          <w:rFonts w:ascii="Arial" w:hAnsi="Arial" w:cs="Arial"/>
        </w:rPr>
      </w:pPr>
    </w:p>
    <w:p w:rsidR="00614F2F" w:rsidRPr="00A530A5" w:rsidRDefault="00614F2F">
      <w:pPr>
        <w:rPr>
          <w:rFonts w:ascii="Arial" w:hAnsi="Arial" w:cs="Arial"/>
        </w:rPr>
      </w:pPr>
    </w:p>
    <w:p w:rsidR="00614F2F" w:rsidRPr="00A530A5" w:rsidRDefault="00614F2F">
      <w:pPr>
        <w:rPr>
          <w:rFonts w:ascii="Arial" w:hAnsi="Arial" w:cs="Arial"/>
        </w:rPr>
      </w:pPr>
    </w:p>
    <w:p w:rsidR="00614F2F" w:rsidRPr="00A530A5" w:rsidRDefault="00614F2F">
      <w:pPr>
        <w:rPr>
          <w:rFonts w:ascii="Arial" w:hAnsi="Arial" w:cs="Arial"/>
        </w:rPr>
      </w:pPr>
    </w:p>
    <w:p w:rsidR="00E00B15" w:rsidRPr="00A530A5" w:rsidRDefault="00E00B15" w:rsidP="005D40D6">
      <w:pPr>
        <w:rPr>
          <w:rFonts w:ascii="Arial" w:hAnsi="Arial" w:cs="Arial"/>
          <w:b/>
          <w:color w:val="222222"/>
          <w:lang w:val="en-US" w:eastAsia="ja-JP"/>
        </w:rPr>
      </w:pPr>
      <w:r w:rsidRPr="00A530A5">
        <w:rPr>
          <w:rFonts w:ascii="Arial" w:hAnsi="Arial" w:cs="Arial"/>
          <w:b/>
          <w:color w:val="222222"/>
          <w:lang w:val="en-US" w:eastAsia="ja-JP"/>
        </w:rPr>
        <w:br w:type="page"/>
      </w:r>
      <w:r w:rsidR="00F22ABF" w:rsidRPr="00A530A5">
        <w:rPr>
          <w:rFonts w:ascii="Arial" w:hAnsi="Arial" w:cs="Arial"/>
          <w:b/>
          <w:color w:val="222222"/>
          <w:lang w:val="en-US" w:eastAsia="ja-JP"/>
        </w:rPr>
        <w:t>Appendix 2</w:t>
      </w:r>
    </w:p>
    <w:p w:rsidR="00BC1D84" w:rsidRPr="00A530A5" w:rsidRDefault="0059392E" w:rsidP="00F22ABF">
      <w:pPr>
        <w:jc w:val="center"/>
        <w:rPr>
          <w:rFonts w:ascii="Arial" w:hAnsi="Arial" w:cs="Arial"/>
          <w:b/>
          <w:color w:val="222222"/>
          <w:lang w:val="en-US" w:eastAsia="ja-JP"/>
        </w:rPr>
      </w:pPr>
      <w:r>
        <w:rPr>
          <w:rFonts w:ascii="Arial" w:hAnsi="Arial" w:cs="Arial"/>
          <w:b/>
          <w:noProof/>
          <w:color w:val="222222"/>
          <w:lang w:eastAsia="en-GB"/>
        </w:rPr>
        <w:drawing>
          <wp:anchor distT="0" distB="0" distL="114300" distR="114300" simplePos="0" relativeHeight="251677696" behindDoc="1" locked="0" layoutInCell="1" allowOverlap="1">
            <wp:simplePos x="0" y="0"/>
            <wp:positionH relativeFrom="column">
              <wp:posOffset>4516755</wp:posOffset>
            </wp:positionH>
            <wp:positionV relativeFrom="paragraph">
              <wp:posOffset>-832485</wp:posOffset>
            </wp:positionV>
            <wp:extent cx="1847850" cy="942975"/>
            <wp:effectExtent l="0" t="0" r="0" b="0"/>
            <wp:wrapNone/>
            <wp:docPr id="14"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p w:rsidR="00BC1D84" w:rsidRPr="00A530A5" w:rsidRDefault="00BC1D84" w:rsidP="006302C3">
      <w:pPr>
        <w:rPr>
          <w:rFonts w:ascii="Arial" w:hAnsi="Arial" w:cs="Arial"/>
          <w:b/>
          <w:color w:val="222222"/>
          <w:lang w:val="en-US" w:eastAsia="ja-JP"/>
        </w:rPr>
      </w:pPr>
      <w:r w:rsidRPr="00A530A5">
        <w:rPr>
          <w:rFonts w:ascii="Arial" w:hAnsi="Arial" w:cs="Arial"/>
          <w:b/>
          <w:color w:val="222222"/>
          <w:lang w:val="en-US" w:eastAsia="ja-JP"/>
        </w:rPr>
        <w:t>Frequently Asked Questions</w:t>
      </w:r>
      <w:r w:rsidR="0059392E" w:rsidRPr="0059392E">
        <w:rPr>
          <w:noProof/>
          <w:lang w:eastAsia="en-GB"/>
        </w:rPr>
        <w:t xml:space="preserve"> </w:t>
      </w:r>
    </w:p>
    <w:p w:rsidR="00F22ABF" w:rsidRPr="00A530A5" w:rsidRDefault="00F22ABF" w:rsidP="00F22ABF">
      <w:pPr>
        <w:jc w:val="center"/>
        <w:rPr>
          <w:rFonts w:ascii="Arial" w:hAnsi="Arial" w:cs="Arial"/>
          <w:b/>
          <w:color w:val="222222"/>
          <w:lang w:val="en-US" w:eastAsia="ja-JP"/>
        </w:rPr>
      </w:pPr>
    </w:p>
    <w:tbl>
      <w:tblPr>
        <w:tblStyle w:val="TableGrid"/>
        <w:tblW w:w="0" w:type="auto"/>
        <w:tblLook w:val="04A0"/>
      </w:tblPr>
      <w:tblGrid>
        <w:gridCol w:w="3248"/>
        <w:gridCol w:w="5608"/>
      </w:tblGrid>
      <w:tr w:rsidR="00F22ABF" w:rsidRPr="00A530A5" w:rsidTr="00F22ABF">
        <w:trPr>
          <w:tblHeader/>
        </w:trPr>
        <w:tc>
          <w:tcPr>
            <w:tcW w:w="3248" w:type="dxa"/>
          </w:tcPr>
          <w:p w:rsidR="00F22ABF" w:rsidRPr="00A530A5" w:rsidRDefault="00F22ABF" w:rsidP="00FF1A3A">
            <w:pPr>
              <w:jc w:val="center"/>
              <w:rPr>
                <w:rFonts w:ascii="Arial" w:hAnsi="Arial" w:cs="Arial"/>
                <w:b/>
              </w:rPr>
            </w:pPr>
            <w:r w:rsidRPr="00A530A5">
              <w:rPr>
                <w:rFonts w:ascii="Arial" w:hAnsi="Arial" w:cs="Arial"/>
                <w:b/>
              </w:rPr>
              <w:t>Question</w:t>
            </w:r>
          </w:p>
        </w:tc>
        <w:tc>
          <w:tcPr>
            <w:tcW w:w="5608" w:type="dxa"/>
          </w:tcPr>
          <w:p w:rsidR="00F22ABF" w:rsidRPr="00A530A5" w:rsidRDefault="00F22ABF" w:rsidP="00FF1A3A">
            <w:pPr>
              <w:jc w:val="center"/>
              <w:rPr>
                <w:rFonts w:ascii="Arial" w:hAnsi="Arial" w:cs="Arial"/>
                <w:b/>
              </w:rPr>
            </w:pPr>
            <w:r w:rsidRPr="00A530A5">
              <w:rPr>
                <w:rFonts w:ascii="Arial" w:hAnsi="Arial" w:cs="Arial"/>
                <w:b/>
              </w:rPr>
              <w:t>Answer</w:t>
            </w:r>
          </w:p>
        </w:tc>
      </w:tr>
      <w:tr w:rsidR="00F22ABF" w:rsidRPr="00A530A5" w:rsidTr="00FF1A3A">
        <w:tc>
          <w:tcPr>
            <w:tcW w:w="3248" w:type="dxa"/>
          </w:tcPr>
          <w:p w:rsidR="00F22ABF" w:rsidRPr="00A530A5" w:rsidRDefault="00F22ABF" w:rsidP="00FF1A3A">
            <w:pPr>
              <w:rPr>
                <w:rFonts w:ascii="Arial" w:hAnsi="Arial" w:cs="Arial"/>
              </w:rPr>
            </w:pPr>
            <w:r w:rsidRPr="00A530A5">
              <w:rPr>
                <w:rFonts w:ascii="Arial" w:hAnsi="Arial" w:cs="Arial"/>
              </w:rPr>
              <w:t>Do doctors need to include the supporting information for each role over the revalidation cycle?</w:t>
            </w:r>
          </w:p>
        </w:tc>
        <w:tc>
          <w:tcPr>
            <w:tcW w:w="5608" w:type="dxa"/>
          </w:tcPr>
          <w:p w:rsidR="00F22ABF" w:rsidRPr="00A530A5" w:rsidRDefault="00F22ABF" w:rsidP="00FF1A3A">
            <w:pPr>
              <w:rPr>
                <w:rFonts w:ascii="Arial" w:hAnsi="Arial" w:cs="Arial"/>
              </w:rPr>
            </w:pPr>
            <w:r w:rsidRPr="00A530A5">
              <w:rPr>
                <w:rFonts w:ascii="Arial" w:hAnsi="Arial" w:cs="Arial"/>
              </w:rPr>
              <w:t>No.  The GMC requires that the doctor’s whole practice has been appraised</w:t>
            </w:r>
            <w:r w:rsidR="007801F9" w:rsidRPr="00A530A5">
              <w:rPr>
                <w:rFonts w:ascii="Arial" w:hAnsi="Arial" w:cs="Arial"/>
              </w:rPr>
              <w:t>,</w:t>
            </w:r>
            <w:r w:rsidRPr="00A530A5">
              <w:rPr>
                <w:rFonts w:ascii="Arial" w:hAnsi="Arial" w:cs="Arial"/>
              </w:rPr>
              <w:t xml:space="preserve"> but not necessarily that each item of supporting information has been provided</w:t>
            </w:r>
            <w:r w:rsidR="007801F9" w:rsidRPr="00A530A5">
              <w:rPr>
                <w:rFonts w:ascii="Arial" w:hAnsi="Arial" w:cs="Arial"/>
              </w:rPr>
              <w:t>,</w:t>
            </w:r>
            <w:r w:rsidRPr="00A530A5">
              <w:rPr>
                <w:rFonts w:ascii="Arial" w:hAnsi="Arial" w:cs="Arial"/>
              </w:rPr>
              <w:t xml:space="preserve"> for every role</w:t>
            </w:r>
            <w:r w:rsidR="007801F9" w:rsidRPr="00A530A5">
              <w:rPr>
                <w:rFonts w:ascii="Arial" w:hAnsi="Arial" w:cs="Arial"/>
              </w:rPr>
              <w:t>/s</w:t>
            </w:r>
            <w:r w:rsidRPr="00A530A5">
              <w:rPr>
                <w:rFonts w:ascii="Arial" w:hAnsi="Arial" w:cs="Arial"/>
              </w:rPr>
              <w:t>.  How much evidence needs to be provided for different role</w:t>
            </w:r>
            <w:r w:rsidR="007801F9" w:rsidRPr="00A530A5">
              <w:rPr>
                <w:rFonts w:ascii="Arial" w:hAnsi="Arial" w:cs="Arial"/>
              </w:rPr>
              <w:t>/</w:t>
            </w:r>
            <w:r w:rsidRPr="00A530A5">
              <w:rPr>
                <w:rFonts w:ascii="Arial" w:hAnsi="Arial" w:cs="Arial"/>
              </w:rPr>
              <w:t>s requires a consideration of proportionality and how much supervision is provided in the other role/s.</w:t>
            </w:r>
            <w:r w:rsidR="007801F9" w:rsidRPr="00A530A5">
              <w:rPr>
                <w:rFonts w:ascii="Arial" w:hAnsi="Arial" w:cs="Arial"/>
              </w:rPr>
              <w:t xml:space="preserve"> Some</w:t>
            </w:r>
            <w:r w:rsidRPr="00A530A5">
              <w:rPr>
                <w:rFonts w:ascii="Arial" w:hAnsi="Arial" w:cs="Arial"/>
              </w:rPr>
              <w:t xml:space="preserve"> of the suggested </w:t>
            </w:r>
            <w:r w:rsidR="007801F9" w:rsidRPr="00A530A5">
              <w:rPr>
                <w:rFonts w:ascii="Arial" w:hAnsi="Arial" w:cs="Arial"/>
              </w:rPr>
              <w:t xml:space="preserve">questions </w:t>
            </w:r>
            <w:r w:rsidR="00A20728" w:rsidRPr="00A530A5">
              <w:rPr>
                <w:rFonts w:ascii="Arial" w:hAnsi="Arial" w:cs="Arial"/>
              </w:rPr>
              <w:t xml:space="preserve">in the guidance </w:t>
            </w:r>
            <w:r w:rsidR="007801F9" w:rsidRPr="00A530A5">
              <w:rPr>
                <w:rFonts w:ascii="Arial" w:hAnsi="Arial" w:cs="Arial"/>
              </w:rPr>
              <w:t xml:space="preserve">above </w:t>
            </w:r>
            <w:r w:rsidRPr="00A530A5">
              <w:rPr>
                <w:rFonts w:ascii="Arial" w:hAnsi="Arial" w:cs="Arial"/>
              </w:rPr>
              <w:t xml:space="preserve">may be addressed </w:t>
            </w:r>
            <w:r w:rsidR="007801F9" w:rsidRPr="00A530A5">
              <w:rPr>
                <w:rFonts w:ascii="Arial" w:hAnsi="Arial" w:cs="Arial"/>
              </w:rPr>
              <w:t>prior to</w:t>
            </w:r>
            <w:r w:rsidRPr="00A530A5">
              <w:rPr>
                <w:rFonts w:ascii="Arial" w:hAnsi="Arial" w:cs="Arial"/>
              </w:rPr>
              <w:t xml:space="preserve"> the appraisal through review of the appraisal materials, so </w:t>
            </w:r>
            <w:r w:rsidR="007801F9" w:rsidRPr="00A530A5">
              <w:rPr>
                <w:rFonts w:ascii="Arial" w:hAnsi="Arial" w:cs="Arial"/>
              </w:rPr>
              <w:t>that there would be no need to discuss these during the appraisal meeting.</w:t>
            </w:r>
          </w:p>
          <w:p w:rsidR="00F22ABF" w:rsidRPr="00A530A5" w:rsidRDefault="00F22ABF" w:rsidP="00FF1A3A">
            <w:pPr>
              <w:rPr>
                <w:rFonts w:ascii="Arial" w:hAnsi="Arial" w:cs="Arial"/>
              </w:rPr>
            </w:pPr>
          </w:p>
        </w:tc>
      </w:tr>
      <w:tr w:rsidR="00F22ABF" w:rsidRPr="00A530A5" w:rsidTr="00FF1A3A">
        <w:tc>
          <w:tcPr>
            <w:tcW w:w="3248" w:type="dxa"/>
          </w:tcPr>
          <w:p w:rsidR="00F22ABF" w:rsidRPr="00A530A5" w:rsidRDefault="00F22ABF" w:rsidP="007801F9">
            <w:pPr>
              <w:rPr>
                <w:rFonts w:ascii="Arial" w:hAnsi="Arial" w:cs="Arial"/>
              </w:rPr>
            </w:pPr>
            <w:r w:rsidRPr="00A530A5">
              <w:rPr>
                <w:rFonts w:ascii="Arial" w:hAnsi="Arial" w:cs="Arial"/>
              </w:rPr>
              <w:t>Are we going to advertise appraisers with different specialties so that appraise</w:t>
            </w:r>
            <w:r w:rsidR="007801F9" w:rsidRPr="00A530A5">
              <w:rPr>
                <w:rFonts w:ascii="Arial" w:hAnsi="Arial" w:cs="Arial"/>
              </w:rPr>
              <w:t>e</w:t>
            </w:r>
            <w:r w:rsidRPr="00A530A5">
              <w:rPr>
                <w:rFonts w:ascii="Arial" w:hAnsi="Arial" w:cs="Arial"/>
              </w:rPr>
              <w:t xml:space="preserve">s can be ‘matched’ with </w:t>
            </w:r>
            <w:r w:rsidR="007801F9" w:rsidRPr="00A530A5">
              <w:rPr>
                <w:rFonts w:ascii="Arial" w:hAnsi="Arial" w:cs="Arial"/>
              </w:rPr>
              <w:t>appraisers</w:t>
            </w:r>
            <w:r w:rsidRPr="00A530A5">
              <w:rPr>
                <w:rFonts w:ascii="Arial" w:hAnsi="Arial" w:cs="Arial"/>
              </w:rPr>
              <w:t xml:space="preserve"> with comparative roles?</w:t>
            </w:r>
          </w:p>
          <w:p w:rsidR="0092181F" w:rsidRPr="00A530A5" w:rsidRDefault="0092181F" w:rsidP="007801F9">
            <w:pPr>
              <w:rPr>
                <w:rFonts w:ascii="Arial" w:hAnsi="Arial" w:cs="Arial"/>
              </w:rPr>
            </w:pPr>
          </w:p>
        </w:tc>
        <w:tc>
          <w:tcPr>
            <w:tcW w:w="5608" w:type="dxa"/>
          </w:tcPr>
          <w:p w:rsidR="00F22ABF" w:rsidRPr="00A530A5" w:rsidRDefault="00F22ABF" w:rsidP="00FF1A3A">
            <w:pPr>
              <w:rPr>
                <w:rFonts w:ascii="Arial" w:hAnsi="Arial" w:cs="Arial"/>
              </w:rPr>
            </w:pPr>
            <w:r w:rsidRPr="00A530A5">
              <w:rPr>
                <w:rFonts w:ascii="Arial" w:hAnsi="Arial" w:cs="Arial"/>
              </w:rPr>
              <w:t xml:space="preserve">No. Some information can be provided in the biopic </w:t>
            </w:r>
            <w:r w:rsidRPr="00A530A5">
              <w:rPr>
                <w:rFonts w:ascii="Arial" w:hAnsi="Arial" w:cs="Arial"/>
                <w:b/>
              </w:rPr>
              <w:t>BUT</w:t>
            </w:r>
            <w:r w:rsidRPr="00A530A5">
              <w:rPr>
                <w:rFonts w:ascii="Arial" w:hAnsi="Arial" w:cs="Arial"/>
              </w:rPr>
              <w:t xml:space="preserve"> appraisal must remain generic.</w:t>
            </w:r>
          </w:p>
        </w:tc>
      </w:tr>
      <w:tr w:rsidR="00F22ABF" w:rsidRPr="00A530A5" w:rsidTr="00FF1A3A">
        <w:tc>
          <w:tcPr>
            <w:tcW w:w="3248" w:type="dxa"/>
          </w:tcPr>
          <w:p w:rsidR="00F22ABF" w:rsidRPr="00A530A5" w:rsidRDefault="00F22ABF" w:rsidP="00FF1A3A">
            <w:pPr>
              <w:rPr>
                <w:rFonts w:ascii="Arial" w:hAnsi="Arial" w:cs="Arial"/>
              </w:rPr>
            </w:pPr>
            <w:r w:rsidRPr="00A530A5">
              <w:rPr>
                <w:rFonts w:ascii="Arial" w:hAnsi="Arial" w:cs="Arial"/>
              </w:rPr>
              <w:t>What is the definition of ‘institution’?</w:t>
            </w:r>
          </w:p>
        </w:tc>
        <w:tc>
          <w:tcPr>
            <w:tcW w:w="5608" w:type="dxa"/>
          </w:tcPr>
          <w:p w:rsidR="00F22ABF" w:rsidRPr="00A530A5" w:rsidRDefault="00F22ABF" w:rsidP="00FF1A3A">
            <w:pPr>
              <w:rPr>
                <w:rFonts w:ascii="Arial" w:hAnsi="Arial" w:cs="Arial"/>
              </w:rPr>
            </w:pPr>
            <w:r w:rsidRPr="00A530A5">
              <w:rPr>
                <w:rFonts w:ascii="Arial" w:hAnsi="Arial" w:cs="Arial"/>
              </w:rPr>
              <w:t xml:space="preserve">Any Designated Body is identifiable as an institution. </w:t>
            </w:r>
            <w:r w:rsidR="00467791" w:rsidRPr="00A530A5">
              <w:rPr>
                <w:rFonts w:ascii="Arial" w:hAnsi="Arial" w:cs="Arial"/>
              </w:rPr>
              <w:t>Beyo</w:t>
            </w:r>
            <w:r w:rsidR="00A20728" w:rsidRPr="00A530A5">
              <w:rPr>
                <w:rFonts w:ascii="Arial" w:hAnsi="Arial" w:cs="Arial"/>
              </w:rPr>
              <w:t>nd</w:t>
            </w:r>
            <w:r w:rsidRPr="00A530A5">
              <w:rPr>
                <w:rFonts w:ascii="Arial" w:hAnsi="Arial" w:cs="Arial"/>
              </w:rPr>
              <w:t xml:space="preserve"> D</w:t>
            </w:r>
            <w:r w:rsidR="007801F9" w:rsidRPr="00A530A5">
              <w:rPr>
                <w:rFonts w:ascii="Arial" w:hAnsi="Arial" w:cs="Arial"/>
              </w:rPr>
              <w:t>esignated Bodies</w:t>
            </w:r>
            <w:r w:rsidRPr="00A530A5">
              <w:rPr>
                <w:rFonts w:ascii="Arial" w:hAnsi="Arial" w:cs="Arial"/>
              </w:rPr>
              <w:t xml:space="preserve"> the definition can be applied flexibly.  If</w:t>
            </w:r>
            <w:r w:rsidR="007801F9" w:rsidRPr="00A530A5">
              <w:rPr>
                <w:rFonts w:ascii="Arial" w:hAnsi="Arial" w:cs="Arial"/>
              </w:rPr>
              <w:t xml:space="preserve"> yo</w:t>
            </w:r>
            <w:r w:rsidR="00467791" w:rsidRPr="00A530A5">
              <w:rPr>
                <w:rFonts w:ascii="Arial" w:hAnsi="Arial" w:cs="Arial"/>
              </w:rPr>
              <w:t>u are unsure discuss with your Appraisal C</w:t>
            </w:r>
            <w:r w:rsidR="007801F9" w:rsidRPr="00A530A5">
              <w:rPr>
                <w:rFonts w:ascii="Arial" w:hAnsi="Arial" w:cs="Arial"/>
              </w:rPr>
              <w:t>oordinator.</w:t>
            </w:r>
          </w:p>
          <w:p w:rsidR="00F22ABF" w:rsidRPr="00A530A5" w:rsidRDefault="00F22ABF" w:rsidP="00FF1A3A">
            <w:pPr>
              <w:rPr>
                <w:rFonts w:ascii="Arial" w:hAnsi="Arial" w:cs="Arial"/>
              </w:rPr>
            </w:pPr>
          </w:p>
        </w:tc>
      </w:tr>
      <w:tr w:rsidR="00F22ABF" w:rsidRPr="00A530A5" w:rsidTr="00FF1A3A">
        <w:tc>
          <w:tcPr>
            <w:tcW w:w="3248" w:type="dxa"/>
          </w:tcPr>
          <w:p w:rsidR="00F22ABF" w:rsidRPr="00A530A5" w:rsidRDefault="00F22ABF" w:rsidP="00FF1A3A">
            <w:pPr>
              <w:rPr>
                <w:rFonts w:ascii="Arial" w:hAnsi="Arial" w:cs="Arial"/>
              </w:rPr>
            </w:pPr>
            <w:r w:rsidRPr="00A530A5">
              <w:rPr>
                <w:rFonts w:ascii="Arial" w:hAnsi="Arial" w:cs="Arial"/>
              </w:rPr>
              <w:t>What are we being asked to confirm?</w:t>
            </w:r>
          </w:p>
        </w:tc>
        <w:tc>
          <w:tcPr>
            <w:tcW w:w="5608" w:type="dxa"/>
          </w:tcPr>
          <w:p w:rsidR="00F22ABF" w:rsidRPr="00A530A5" w:rsidRDefault="00F22ABF" w:rsidP="00FF1A3A">
            <w:pPr>
              <w:rPr>
                <w:rFonts w:ascii="Arial" w:hAnsi="Arial" w:cs="Arial"/>
              </w:rPr>
            </w:pPr>
            <w:r w:rsidRPr="00A530A5">
              <w:rPr>
                <w:rFonts w:ascii="Arial" w:hAnsi="Arial" w:cs="Arial"/>
              </w:rPr>
              <w:t>Whether there is evidence of reasonable educational activity in relation to different role</w:t>
            </w:r>
            <w:r w:rsidR="00FF1A3A" w:rsidRPr="00A530A5">
              <w:rPr>
                <w:rFonts w:ascii="Arial" w:hAnsi="Arial" w:cs="Arial"/>
              </w:rPr>
              <w:t>/</w:t>
            </w:r>
            <w:r w:rsidRPr="00A530A5">
              <w:rPr>
                <w:rFonts w:ascii="Arial" w:hAnsi="Arial" w:cs="Arial"/>
              </w:rPr>
              <w:t xml:space="preserve">s – either via a separate </w:t>
            </w:r>
            <w:r w:rsidR="00FF1A3A" w:rsidRPr="00A530A5">
              <w:rPr>
                <w:rFonts w:ascii="Arial" w:hAnsi="Arial" w:cs="Arial"/>
              </w:rPr>
              <w:t xml:space="preserve">peer </w:t>
            </w:r>
            <w:r w:rsidRPr="00A530A5">
              <w:rPr>
                <w:rFonts w:ascii="Arial" w:hAnsi="Arial" w:cs="Arial"/>
              </w:rPr>
              <w:t xml:space="preserve">review or included within the appraisal.  </w:t>
            </w:r>
            <w:r w:rsidR="00FF1A3A" w:rsidRPr="00A530A5">
              <w:rPr>
                <w:rFonts w:ascii="Arial" w:hAnsi="Arial" w:cs="Arial"/>
              </w:rPr>
              <w:t xml:space="preserve">This should be clearly documented in the summary. </w:t>
            </w:r>
          </w:p>
          <w:p w:rsidR="0092181F" w:rsidRPr="00A530A5" w:rsidRDefault="0092181F" w:rsidP="00FF1A3A">
            <w:pPr>
              <w:rPr>
                <w:rFonts w:ascii="Arial" w:hAnsi="Arial" w:cs="Arial"/>
              </w:rPr>
            </w:pPr>
          </w:p>
        </w:tc>
      </w:tr>
      <w:tr w:rsidR="00F22ABF" w:rsidRPr="00A530A5" w:rsidTr="00FF1A3A">
        <w:tc>
          <w:tcPr>
            <w:tcW w:w="3248" w:type="dxa"/>
          </w:tcPr>
          <w:p w:rsidR="00F22ABF" w:rsidRPr="00A530A5" w:rsidRDefault="00F22ABF" w:rsidP="00FF1A3A">
            <w:pPr>
              <w:rPr>
                <w:rFonts w:ascii="Arial" w:hAnsi="Arial" w:cs="Arial"/>
              </w:rPr>
            </w:pPr>
            <w:r w:rsidRPr="00A530A5">
              <w:rPr>
                <w:rFonts w:ascii="Arial" w:hAnsi="Arial" w:cs="Arial"/>
              </w:rPr>
              <w:t>Do O</w:t>
            </w:r>
            <w:r w:rsidR="00FF1A3A" w:rsidRPr="00A530A5">
              <w:rPr>
                <w:rFonts w:ascii="Arial" w:hAnsi="Arial" w:cs="Arial"/>
              </w:rPr>
              <w:t>ut-Of-Hours</w:t>
            </w:r>
            <w:r w:rsidRPr="00A530A5">
              <w:rPr>
                <w:rFonts w:ascii="Arial" w:hAnsi="Arial" w:cs="Arial"/>
              </w:rPr>
              <w:t xml:space="preserve">, GP training, medical politics, ‘good </w:t>
            </w:r>
            <w:r w:rsidR="00473F69">
              <w:rPr>
                <w:rFonts w:ascii="Arial" w:hAnsi="Arial" w:cs="Arial"/>
              </w:rPr>
              <w:t>s</w:t>
            </w:r>
            <w:r w:rsidR="00473F69" w:rsidRPr="00A530A5">
              <w:rPr>
                <w:rFonts w:ascii="Arial" w:hAnsi="Arial" w:cs="Arial"/>
              </w:rPr>
              <w:t>amaritan</w:t>
            </w:r>
            <w:r w:rsidRPr="00A530A5">
              <w:rPr>
                <w:rFonts w:ascii="Arial" w:hAnsi="Arial" w:cs="Arial"/>
              </w:rPr>
              <w:t xml:space="preserve">’ </w:t>
            </w:r>
            <w:r w:rsidR="00FF1A3A" w:rsidRPr="00A530A5">
              <w:rPr>
                <w:rFonts w:ascii="Arial" w:hAnsi="Arial" w:cs="Arial"/>
              </w:rPr>
              <w:t>acts at local events all fall within the GP-</w:t>
            </w:r>
            <w:r w:rsidRPr="00A530A5">
              <w:rPr>
                <w:rFonts w:ascii="Arial" w:hAnsi="Arial" w:cs="Arial"/>
              </w:rPr>
              <w:t>related role?</w:t>
            </w:r>
          </w:p>
          <w:p w:rsidR="00F22ABF" w:rsidRPr="00A530A5" w:rsidRDefault="00F22ABF" w:rsidP="00FF1A3A">
            <w:pPr>
              <w:rPr>
                <w:rFonts w:ascii="Arial" w:hAnsi="Arial" w:cs="Arial"/>
              </w:rPr>
            </w:pPr>
          </w:p>
        </w:tc>
        <w:tc>
          <w:tcPr>
            <w:tcW w:w="5608" w:type="dxa"/>
          </w:tcPr>
          <w:p w:rsidR="00F22ABF" w:rsidRPr="00A530A5" w:rsidRDefault="00F22ABF" w:rsidP="00FF1A3A">
            <w:pPr>
              <w:rPr>
                <w:rFonts w:ascii="Arial" w:hAnsi="Arial" w:cs="Arial"/>
              </w:rPr>
            </w:pPr>
            <w:r w:rsidRPr="00A530A5">
              <w:rPr>
                <w:rFonts w:ascii="Arial" w:hAnsi="Arial" w:cs="Arial"/>
              </w:rPr>
              <w:t>Yes. A common sense approach should be applied.</w:t>
            </w:r>
          </w:p>
        </w:tc>
      </w:tr>
      <w:tr w:rsidR="0059392E" w:rsidRPr="00A530A5" w:rsidTr="00FF1A3A">
        <w:tc>
          <w:tcPr>
            <w:tcW w:w="3248" w:type="dxa"/>
          </w:tcPr>
          <w:p w:rsidR="0059392E" w:rsidRPr="00A530A5" w:rsidRDefault="0059392E" w:rsidP="0059392E">
            <w:pPr>
              <w:rPr>
                <w:rFonts w:ascii="Arial" w:hAnsi="Arial" w:cs="Arial"/>
              </w:rPr>
            </w:pPr>
            <w:r w:rsidRPr="00A530A5">
              <w:rPr>
                <w:rFonts w:ascii="Arial" w:hAnsi="Arial" w:cs="Arial"/>
              </w:rPr>
              <w:t>If a WP1 letter is sent, do the actions have to be completed (i.e. peer review received) before the appraisal can be signed off?</w:t>
            </w:r>
          </w:p>
          <w:p w:rsidR="0059392E" w:rsidRPr="00A530A5" w:rsidRDefault="0059392E" w:rsidP="0059392E">
            <w:pPr>
              <w:rPr>
                <w:rFonts w:ascii="Arial" w:hAnsi="Arial" w:cs="Arial"/>
              </w:rPr>
            </w:pPr>
            <w:r>
              <w:rPr>
                <w:rFonts w:ascii="Arial" w:hAnsi="Arial" w:cs="Arial"/>
                <w:noProof/>
                <w:lang w:eastAsia="en-GB"/>
              </w:rPr>
              <w:drawing>
                <wp:anchor distT="0" distB="0" distL="114300" distR="114300" simplePos="0" relativeHeight="251679744" behindDoc="1" locked="0" layoutInCell="1" allowOverlap="1">
                  <wp:simplePos x="0" y="0"/>
                  <wp:positionH relativeFrom="column">
                    <wp:posOffset>4573905</wp:posOffset>
                  </wp:positionH>
                  <wp:positionV relativeFrom="paragraph">
                    <wp:posOffset>-1115695</wp:posOffset>
                  </wp:positionV>
                  <wp:extent cx="1847850" cy="942975"/>
                  <wp:effectExtent l="0" t="0" r="0" b="0"/>
                  <wp:wrapNone/>
                  <wp:docPr id="15" name="Picture 1" descr="New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transparent.gif"/>
                          <pic:cNvPicPr/>
                        </pic:nvPicPr>
                        <pic:blipFill>
                          <a:blip r:embed="rId8"/>
                          <a:stretch>
                            <a:fillRect/>
                          </a:stretch>
                        </pic:blipFill>
                        <pic:spPr>
                          <a:xfrm>
                            <a:off x="0" y="0"/>
                            <a:ext cx="1847850" cy="942975"/>
                          </a:xfrm>
                          <a:prstGeom prst="rect">
                            <a:avLst/>
                          </a:prstGeom>
                        </pic:spPr>
                      </pic:pic>
                    </a:graphicData>
                  </a:graphic>
                </wp:anchor>
              </w:drawing>
            </w:r>
          </w:p>
        </w:tc>
        <w:tc>
          <w:tcPr>
            <w:tcW w:w="5608" w:type="dxa"/>
          </w:tcPr>
          <w:p w:rsidR="0059392E" w:rsidRPr="00A530A5" w:rsidRDefault="0059392E" w:rsidP="0059392E">
            <w:pPr>
              <w:rPr>
                <w:rFonts w:ascii="Arial" w:hAnsi="Arial" w:cs="Arial"/>
              </w:rPr>
            </w:pPr>
            <w:r w:rsidRPr="00A530A5">
              <w:rPr>
                <w:rFonts w:ascii="Arial" w:hAnsi="Arial" w:cs="Arial"/>
              </w:rPr>
              <w:t>No – The WP1 letter relates to the coming year and the next appraisal.</w:t>
            </w:r>
          </w:p>
        </w:tc>
      </w:tr>
      <w:tr w:rsidR="0059392E" w:rsidRPr="00A530A5" w:rsidTr="00FF1A3A">
        <w:tc>
          <w:tcPr>
            <w:tcW w:w="3248" w:type="dxa"/>
          </w:tcPr>
          <w:p w:rsidR="0059392E" w:rsidRPr="00A530A5" w:rsidRDefault="0059392E" w:rsidP="0059392E">
            <w:pPr>
              <w:rPr>
                <w:rFonts w:ascii="Arial" w:hAnsi="Arial" w:cs="Arial"/>
              </w:rPr>
            </w:pPr>
            <w:r w:rsidRPr="00A530A5">
              <w:rPr>
                <w:rFonts w:ascii="Arial" w:hAnsi="Arial" w:cs="Arial"/>
              </w:rPr>
              <w:t>Are there any roles that appraisers shouldn’t appraise?</w:t>
            </w:r>
          </w:p>
        </w:tc>
        <w:tc>
          <w:tcPr>
            <w:tcW w:w="5608" w:type="dxa"/>
          </w:tcPr>
          <w:p w:rsidR="0059392E" w:rsidRPr="00A530A5" w:rsidRDefault="0059392E" w:rsidP="0059392E">
            <w:pPr>
              <w:rPr>
                <w:rFonts w:ascii="Arial" w:hAnsi="Arial" w:cs="Arial"/>
              </w:rPr>
            </w:pPr>
            <w:r w:rsidRPr="00A530A5">
              <w:rPr>
                <w:rFonts w:ascii="Arial" w:hAnsi="Arial" w:cs="Arial"/>
              </w:rPr>
              <w:t>Proportionality needs to be considered – if there is a very substantial role you would expect to see a peer review. You will also need to consider whether the skills being used are completely different from GP skills.</w:t>
            </w:r>
          </w:p>
          <w:p w:rsidR="0059392E" w:rsidRPr="00A530A5" w:rsidRDefault="0059392E" w:rsidP="0059392E">
            <w:pPr>
              <w:rPr>
                <w:rFonts w:ascii="Arial" w:hAnsi="Arial" w:cs="Arial"/>
              </w:rPr>
            </w:pPr>
          </w:p>
        </w:tc>
      </w:tr>
      <w:tr w:rsidR="0059392E" w:rsidRPr="00A530A5" w:rsidTr="00FF1A3A">
        <w:tc>
          <w:tcPr>
            <w:tcW w:w="3248" w:type="dxa"/>
          </w:tcPr>
          <w:p w:rsidR="0059392E" w:rsidRPr="00A530A5" w:rsidRDefault="0059392E" w:rsidP="0059392E">
            <w:pPr>
              <w:rPr>
                <w:rFonts w:ascii="Arial" w:hAnsi="Arial" w:cs="Arial"/>
              </w:rPr>
            </w:pPr>
            <w:r w:rsidRPr="00A530A5">
              <w:rPr>
                <w:rFonts w:ascii="Arial" w:hAnsi="Arial" w:cs="Arial"/>
              </w:rPr>
              <w:t>What about roles, which require GMC registration but not a license to practice e.g. tribunal doctors?</w:t>
            </w:r>
          </w:p>
          <w:p w:rsidR="0059392E" w:rsidRPr="00A530A5" w:rsidRDefault="0059392E" w:rsidP="0059392E">
            <w:pPr>
              <w:rPr>
                <w:rFonts w:ascii="Arial" w:hAnsi="Arial" w:cs="Arial"/>
              </w:rPr>
            </w:pPr>
          </w:p>
        </w:tc>
        <w:tc>
          <w:tcPr>
            <w:tcW w:w="5608" w:type="dxa"/>
          </w:tcPr>
          <w:p w:rsidR="0059392E" w:rsidRPr="00A530A5" w:rsidRDefault="0059392E" w:rsidP="0059392E">
            <w:pPr>
              <w:rPr>
                <w:rFonts w:ascii="Arial" w:hAnsi="Arial" w:cs="Arial"/>
              </w:rPr>
            </w:pPr>
            <w:r w:rsidRPr="00A530A5">
              <w:rPr>
                <w:rFonts w:ascii="Arial" w:hAnsi="Arial" w:cs="Arial"/>
              </w:rPr>
              <w:t>Doctors without a license don’t have to revalidate.</w:t>
            </w:r>
          </w:p>
        </w:tc>
      </w:tr>
      <w:tr w:rsidR="0059392E" w:rsidRPr="00A530A5" w:rsidTr="00FF1A3A">
        <w:tc>
          <w:tcPr>
            <w:tcW w:w="3248" w:type="dxa"/>
          </w:tcPr>
          <w:p w:rsidR="0059392E" w:rsidRPr="00A530A5" w:rsidRDefault="0059392E" w:rsidP="0059392E">
            <w:pPr>
              <w:rPr>
                <w:rFonts w:ascii="Arial" w:hAnsi="Arial" w:cs="Arial"/>
              </w:rPr>
            </w:pPr>
            <w:r w:rsidRPr="00A530A5">
              <w:rPr>
                <w:rFonts w:ascii="Arial" w:hAnsi="Arial" w:cs="Arial"/>
              </w:rPr>
              <w:t>What about GPs with no or minimal general practice?</w:t>
            </w:r>
          </w:p>
        </w:tc>
        <w:tc>
          <w:tcPr>
            <w:tcW w:w="5608" w:type="dxa"/>
          </w:tcPr>
          <w:p w:rsidR="0059392E" w:rsidRPr="00A530A5" w:rsidRDefault="0059392E" w:rsidP="0059392E">
            <w:pPr>
              <w:rPr>
                <w:rFonts w:ascii="Arial" w:hAnsi="Arial" w:cs="Arial"/>
              </w:rPr>
            </w:pPr>
            <w:r w:rsidRPr="00A530A5">
              <w:rPr>
                <w:rFonts w:ascii="Arial" w:hAnsi="Arial" w:cs="Arial"/>
              </w:rPr>
              <w:t>Are they on a Medical Performers’ List [MPL]? Is there sufficient GP material on which to base a meaningful discussion? If not, refer to the Appraisal Coordinator for discussion with the Medical Director.</w:t>
            </w:r>
          </w:p>
          <w:p w:rsidR="0059392E" w:rsidRPr="00A530A5" w:rsidRDefault="0059392E" w:rsidP="0059392E">
            <w:pPr>
              <w:rPr>
                <w:rFonts w:ascii="Arial" w:hAnsi="Arial" w:cs="Arial"/>
              </w:rPr>
            </w:pPr>
          </w:p>
        </w:tc>
      </w:tr>
      <w:tr w:rsidR="0059392E" w:rsidRPr="00A530A5" w:rsidTr="00FF1A3A">
        <w:tc>
          <w:tcPr>
            <w:tcW w:w="3248" w:type="dxa"/>
          </w:tcPr>
          <w:p w:rsidR="0059392E" w:rsidRPr="00A530A5" w:rsidRDefault="0059392E" w:rsidP="0059392E">
            <w:pPr>
              <w:rPr>
                <w:rFonts w:ascii="Arial" w:hAnsi="Arial" w:cs="Arial"/>
              </w:rPr>
            </w:pPr>
            <w:r w:rsidRPr="00A530A5">
              <w:rPr>
                <w:rFonts w:ascii="Arial" w:hAnsi="Arial" w:cs="Arial"/>
              </w:rPr>
              <w:t>Is there a minimum amount of clinical practice required to remain on the MPL?</w:t>
            </w:r>
          </w:p>
        </w:tc>
        <w:tc>
          <w:tcPr>
            <w:tcW w:w="5608" w:type="dxa"/>
          </w:tcPr>
          <w:p w:rsidR="0059392E" w:rsidRPr="00A530A5" w:rsidRDefault="0059392E" w:rsidP="0059392E">
            <w:pPr>
              <w:rPr>
                <w:rFonts w:ascii="Arial" w:hAnsi="Arial" w:cs="Arial"/>
              </w:rPr>
            </w:pPr>
            <w:r w:rsidRPr="00A530A5">
              <w:rPr>
                <w:rFonts w:ascii="Arial" w:hAnsi="Arial" w:cs="Arial"/>
              </w:rPr>
              <w:t>Some clinical practice is required during the year to remain on the MPL but this is not quantified. If you are out of practice for more than two years you will need to undertake a formal returner scheme.</w:t>
            </w:r>
          </w:p>
          <w:p w:rsidR="0059392E" w:rsidRPr="00A530A5" w:rsidRDefault="0059392E" w:rsidP="0059392E">
            <w:pPr>
              <w:rPr>
                <w:rFonts w:ascii="Arial" w:hAnsi="Arial" w:cs="Arial"/>
              </w:rPr>
            </w:pPr>
          </w:p>
        </w:tc>
      </w:tr>
      <w:tr w:rsidR="0059392E" w:rsidRPr="00A530A5" w:rsidTr="00FF1A3A">
        <w:tc>
          <w:tcPr>
            <w:tcW w:w="3248" w:type="dxa"/>
          </w:tcPr>
          <w:p w:rsidR="0059392E" w:rsidRPr="00A530A5" w:rsidRDefault="0059392E" w:rsidP="0059392E">
            <w:pPr>
              <w:rPr>
                <w:rFonts w:ascii="Arial" w:hAnsi="Arial" w:cs="Arial"/>
              </w:rPr>
            </w:pPr>
            <w:r w:rsidRPr="00A530A5">
              <w:rPr>
                <w:rFonts w:ascii="Arial" w:hAnsi="Arial" w:cs="Arial"/>
              </w:rPr>
              <w:t>What about the doctor doing eight sessions in hospital and one session in GP who wants their GP appraisal to be the lead appraisal?</w:t>
            </w:r>
          </w:p>
        </w:tc>
        <w:tc>
          <w:tcPr>
            <w:tcW w:w="5608" w:type="dxa"/>
          </w:tcPr>
          <w:p w:rsidR="0059392E" w:rsidRPr="00A530A5" w:rsidRDefault="0059392E" w:rsidP="0059392E">
            <w:pPr>
              <w:rPr>
                <w:rFonts w:ascii="Arial" w:hAnsi="Arial" w:cs="Arial"/>
              </w:rPr>
            </w:pPr>
            <w:r w:rsidRPr="00A530A5">
              <w:rPr>
                <w:rFonts w:ascii="Arial" w:hAnsi="Arial" w:cs="Arial"/>
              </w:rPr>
              <w:t xml:space="preserve">This is fine if the Responsible Officer is happy as long as the hospital role is covered, as per the guidance, by a separate peer review as it is a substantial role. Conversely if the hospital appraisal is to be the lead appraisal it is important that the GP role is addressed in that appraisal. </w:t>
            </w:r>
          </w:p>
          <w:p w:rsidR="0059392E" w:rsidRPr="00A530A5" w:rsidRDefault="0059392E" w:rsidP="0059392E">
            <w:pPr>
              <w:rPr>
                <w:rFonts w:ascii="Arial" w:hAnsi="Arial" w:cs="Arial"/>
              </w:rPr>
            </w:pPr>
          </w:p>
        </w:tc>
      </w:tr>
    </w:tbl>
    <w:p w:rsidR="00F22ABF" w:rsidRPr="00F3586E" w:rsidRDefault="00F22ABF" w:rsidP="00810E2A">
      <w:pPr>
        <w:rPr>
          <w:rFonts w:ascii="Helvetica Neue" w:hAnsi="Helvetica Neue" w:cs="Arial"/>
          <w:b/>
          <w:color w:val="222222"/>
          <w:lang w:val="en-US" w:eastAsia="ja-JP"/>
        </w:rPr>
      </w:pPr>
    </w:p>
    <w:p w:rsidR="0059392E" w:rsidRPr="00F3586E" w:rsidRDefault="0059392E">
      <w:pPr>
        <w:rPr>
          <w:rFonts w:ascii="Helvetica Neue" w:hAnsi="Helvetica Neue" w:cs="Arial"/>
          <w:b/>
          <w:color w:val="222222"/>
          <w:lang w:val="en-US" w:eastAsia="ja-JP"/>
        </w:rPr>
      </w:pPr>
    </w:p>
    <w:sectPr w:rsidR="0059392E" w:rsidRPr="00F3586E" w:rsidSect="00473F69">
      <w:pgSz w:w="12240" w:h="15840"/>
      <w:pgMar w:top="1440" w:right="1797" w:bottom="1440" w:left="1797"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5A" w:rsidRDefault="001E735A" w:rsidP="00614F2F">
      <w:r>
        <w:separator/>
      </w:r>
    </w:p>
  </w:endnote>
  <w:endnote w:type="continuationSeparator" w:id="0">
    <w:p w:rsidR="001E735A" w:rsidRDefault="001E735A" w:rsidP="00614F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Helvetica Neue">
    <w:altName w:val="Agency FB"/>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35A" w:rsidRDefault="001E735A" w:rsidP="00293F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735A" w:rsidRDefault="001E73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z w:val="18"/>
        <w:szCs w:val="18"/>
      </w:rPr>
      <w:id w:val="274489710"/>
      <w:docPartObj>
        <w:docPartGallery w:val="Page Numbers (Bottom of Page)"/>
        <w:docPartUnique/>
      </w:docPartObj>
    </w:sdtPr>
    <w:sdtEndPr>
      <w:rPr>
        <w:color w:val="auto"/>
        <w:sz w:val="24"/>
        <w:szCs w:val="24"/>
      </w:rPr>
    </w:sdtEndPr>
    <w:sdtContent>
      <w:p w:rsidR="001E735A" w:rsidRDefault="001E735A" w:rsidP="00937195">
        <w:pPr>
          <w:pStyle w:val="Footer"/>
          <w:jc w:val="right"/>
        </w:pPr>
        <w:r>
          <w:tab/>
        </w:r>
        <w:fldSimple w:instr=" PAGE   \* MERGEFORMAT ">
          <w:r w:rsidR="0059392E">
            <w:rPr>
              <w:noProof/>
            </w:rPr>
            <w:t>1</w:t>
          </w:r>
        </w:fldSimple>
      </w:p>
    </w:sdtContent>
  </w:sdt>
  <w:p w:rsidR="001E735A" w:rsidRPr="001E735A" w:rsidRDefault="001E735A" w:rsidP="001E735A">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5A" w:rsidRDefault="001E735A" w:rsidP="00614F2F">
      <w:r>
        <w:separator/>
      </w:r>
    </w:p>
  </w:footnote>
  <w:footnote w:type="continuationSeparator" w:id="0">
    <w:p w:rsidR="001E735A" w:rsidRDefault="001E735A" w:rsidP="00614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35A" w:rsidRDefault="0059392E" w:rsidP="0059392E">
    <w:pPr>
      <w:pStyle w:val="Header"/>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Word Work File L_3"/>
      </v:shape>
    </w:pict>
  </w:numPicBullet>
  <w:abstractNum w:abstractNumId="0">
    <w:nsid w:val="02232DE6"/>
    <w:multiLevelType w:val="hybridMultilevel"/>
    <w:tmpl w:val="2F006448"/>
    <w:lvl w:ilvl="0" w:tplc="4A341A0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20789"/>
    <w:multiLevelType w:val="hybridMultilevel"/>
    <w:tmpl w:val="8B640014"/>
    <w:lvl w:ilvl="0" w:tplc="4A341A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12440"/>
    <w:multiLevelType w:val="hybridMultilevel"/>
    <w:tmpl w:val="22A2F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37560E"/>
    <w:multiLevelType w:val="hybridMultilevel"/>
    <w:tmpl w:val="3FE80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9E7B45"/>
    <w:multiLevelType w:val="hybridMultilevel"/>
    <w:tmpl w:val="C452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90D8A"/>
    <w:multiLevelType w:val="hybridMultilevel"/>
    <w:tmpl w:val="4390363C"/>
    <w:lvl w:ilvl="0" w:tplc="4A341A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D51B44"/>
    <w:multiLevelType w:val="hybridMultilevel"/>
    <w:tmpl w:val="6C0EAC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
  <w:rsids>
    <w:rsidRoot w:val="00003878"/>
    <w:rsid w:val="00000FDB"/>
    <w:rsid w:val="00003878"/>
    <w:rsid w:val="00044927"/>
    <w:rsid w:val="000919A3"/>
    <w:rsid w:val="00091C42"/>
    <w:rsid w:val="000B459F"/>
    <w:rsid w:val="000B6ADF"/>
    <w:rsid w:val="000F4AA9"/>
    <w:rsid w:val="000F7F07"/>
    <w:rsid w:val="00106D31"/>
    <w:rsid w:val="00110737"/>
    <w:rsid w:val="00115E1A"/>
    <w:rsid w:val="00120D96"/>
    <w:rsid w:val="001255E1"/>
    <w:rsid w:val="00191771"/>
    <w:rsid w:val="001B70F0"/>
    <w:rsid w:val="001D522F"/>
    <w:rsid w:val="001E735A"/>
    <w:rsid w:val="002116D0"/>
    <w:rsid w:val="00220555"/>
    <w:rsid w:val="00254887"/>
    <w:rsid w:val="00267766"/>
    <w:rsid w:val="00293F47"/>
    <w:rsid w:val="002A64FD"/>
    <w:rsid w:val="002B3298"/>
    <w:rsid w:val="00302809"/>
    <w:rsid w:val="003033F2"/>
    <w:rsid w:val="003A1842"/>
    <w:rsid w:val="003C1362"/>
    <w:rsid w:val="003C3A8B"/>
    <w:rsid w:val="003E137C"/>
    <w:rsid w:val="003E19D7"/>
    <w:rsid w:val="003F4B54"/>
    <w:rsid w:val="00431657"/>
    <w:rsid w:val="00455E4C"/>
    <w:rsid w:val="00466C8C"/>
    <w:rsid w:val="00467791"/>
    <w:rsid w:val="00473F69"/>
    <w:rsid w:val="004B38A0"/>
    <w:rsid w:val="004B7398"/>
    <w:rsid w:val="004C150F"/>
    <w:rsid w:val="005068A4"/>
    <w:rsid w:val="0059392E"/>
    <w:rsid w:val="005D40D6"/>
    <w:rsid w:val="005D5F56"/>
    <w:rsid w:val="005D6418"/>
    <w:rsid w:val="005F7EBF"/>
    <w:rsid w:val="006063E3"/>
    <w:rsid w:val="00614F2F"/>
    <w:rsid w:val="006302C3"/>
    <w:rsid w:val="006A51A3"/>
    <w:rsid w:val="006D1791"/>
    <w:rsid w:val="00706165"/>
    <w:rsid w:val="00727DC4"/>
    <w:rsid w:val="00755C18"/>
    <w:rsid w:val="00756B6E"/>
    <w:rsid w:val="007801F9"/>
    <w:rsid w:val="00791D73"/>
    <w:rsid w:val="007D562C"/>
    <w:rsid w:val="00805830"/>
    <w:rsid w:val="00810E2A"/>
    <w:rsid w:val="00814549"/>
    <w:rsid w:val="008A6D5C"/>
    <w:rsid w:val="008D0E4A"/>
    <w:rsid w:val="008D4043"/>
    <w:rsid w:val="008F59D8"/>
    <w:rsid w:val="008F7E3C"/>
    <w:rsid w:val="0092181F"/>
    <w:rsid w:val="00930405"/>
    <w:rsid w:val="00937195"/>
    <w:rsid w:val="00946435"/>
    <w:rsid w:val="00986CEA"/>
    <w:rsid w:val="009C1C2F"/>
    <w:rsid w:val="009D4485"/>
    <w:rsid w:val="009E14DD"/>
    <w:rsid w:val="00A12C5F"/>
    <w:rsid w:val="00A20728"/>
    <w:rsid w:val="00A22117"/>
    <w:rsid w:val="00A37EA8"/>
    <w:rsid w:val="00A530A5"/>
    <w:rsid w:val="00A72319"/>
    <w:rsid w:val="00A7389B"/>
    <w:rsid w:val="00A866FE"/>
    <w:rsid w:val="00AD205B"/>
    <w:rsid w:val="00B70C76"/>
    <w:rsid w:val="00B75F75"/>
    <w:rsid w:val="00BC1D84"/>
    <w:rsid w:val="00BE59F2"/>
    <w:rsid w:val="00BE6DCE"/>
    <w:rsid w:val="00BF6219"/>
    <w:rsid w:val="00C44C97"/>
    <w:rsid w:val="00C66FB3"/>
    <w:rsid w:val="00CE184F"/>
    <w:rsid w:val="00D02316"/>
    <w:rsid w:val="00D0349D"/>
    <w:rsid w:val="00D466ED"/>
    <w:rsid w:val="00DB3EF4"/>
    <w:rsid w:val="00E00B15"/>
    <w:rsid w:val="00E209A7"/>
    <w:rsid w:val="00E44078"/>
    <w:rsid w:val="00F0290C"/>
    <w:rsid w:val="00F22ABF"/>
    <w:rsid w:val="00F3586E"/>
    <w:rsid w:val="00FB5BF1"/>
    <w:rsid w:val="00FF10EF"/>
    <w:rsid w:val="00FF1A3A"/>
    <w:rsid w:val="00FF3CB2"/>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31"/>
    <w:rPr>
      <w:sz w:val="24"/>
      <w:szCs w:val="24"/>
      <w:lang w:eastAsia="en-US"/>
    </w:rPr>
  </w:style>
  <w:style w:type="paragraph" w:styleId="Heading1">
    <w:name w:val="heading 1"/>
    <w:basedOn w:val="Normal"/>
    <w:next w:val="Normal"/>
    <w:link w:val="Heading1Char"/>
    <w:uiPriority w:val="9"/>
    <w:qFormat/>
    <w:rsid w:val="000F7F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F2F"/>
    <w:rPr>
      <w:rFonts w:ascii="Lucida Grande" w:hAnsi="Lucida Grande" w:cs="Lucida Grande"/>
      <w:sz w:val="18"/>
      <w:szCs w:val="18"/>
      <w:lang w:eastAsia="en-US"/>
    </w:rPr>
  </w:style>
  <w:style w:type="paragraph" w:styleId="Header">
    <w:name w:val="header"/>
    <w:basedOn w:val="Normal"/>
    <w:link w:val="HeaderChar"/>
    <w:uiPriority w:val="99"/>
    <w:unhideWhenUsed/>
    <w:rsid w:val="00614F2F"/>
    <w:pPr>
      <w:tabs>
        <w:tab w:val="center" w:pos="4320"/>
        <w:tab w:val="right" w:pos="8640"/>
      </w:tabs>
    </w:pPr>
  </w:style>
  <w:style w:type="character" w:customStyle="1" w:styleId="HeaderChar">
    <w:name w:val="Header Char"/>
    <w:basedOn w:val="DefaultParagraphFont"/>
    <w:link w:val="Header"/>
    <w:uiPriority w:val="99"/>
    <w:rsid w:val="00614F2F"/>
    <w:rPr>
      <w:sz w:val="24"/>
      <w:szCs w:val="24"/>
      <w:lang w:eastAsia="en-US"/>
    </w:rPr>
  </w:style>
  <w:style w:type="paragraph" w:styleId="Footer">
    <w:name w:val="footer"/>
    <w:basedOn w:val="Normal"/>
    <w:link w:val="FooterChar"/>
    <w:uiPriority w:val="99"/>
    <w:unhideWhenUsed/>
    <w:rsid w:val="00614F2F"/>
    <w:pPr>
      <w:tabs>
        <w:tab w:val="center" w:pos="4320"/>
        <w:tab w:val="right" w:pos="8640"/>
      </w:tabs>
    </w:pPr>
  </w:style>
  <w:style w:type="character" w:customStyle="1" w:styleId="FooterChar">
    <w:name w:val="Footer Char"/>
    <w:basedOn w:val="DefaultParagraphFont"/>
    <w:link w:val="Footer"/>
    <w:uiPriority w:val="99"/>
    <w:rsid w:val="00614F2F"/>
    <w:rPr>
      <w:sz w:val="24"/>
      <w:szCs w:val="24"/>
      <w:lang w:eastAsia="en-US"/>
    </w:rPr>
  </w:style>
  <w:style w:type="table" w:styleId="TableGrid">
    <w:name w:val="Table Grid"/>
    <w:basedOn w:val="TableNormal"/>
    <w:uiPriority w:val="59"/>
    <w:rsid w:val="0019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02809"/>
  </w:style>
  <w:style w:type="paragraph" w:customStyle="1" w:styleId="Default">
    <w:name w:val="Default"/>
    <w:rsid w:val="00293F47"/>
    <w:pPr>
      <w:widowControl w:val="0"/>
      <w:autoSpaceDE w:val="0"/>
      <w:autoSpaceDN w:val="0"/>
      <w:adjustRightInd w:val="0"/>
    </w:pPr>
    <w:rPr>
      <w:rFonts w:ascii="Cambria" w:hAnsi="Cambria" w:cs="Cambria"/>
      <w:color w:val="000000"/>
      <w:sz w:val="24"/>
      <w:szCs w:val="24"/>
      <w:lang w:val="en-US"/>
    </w:rPr>
  </w:style>
  <w:style w:type="paragraph" w:styleId="ListParagraph">
    <w:name w:val="List Paragraph"/>
    <w:basedOn w:val="Normal"/>
    <w:uiPriority w:val="34"/>
    <w:qFormat/>
    <w:rsid w:val="00C44C97"/>
    <w:pPr>
      <w:ind w:left="720"/>
      <w:contextualSpacing/>
    </w:pPr>
  </w:style>
  <w:style w:type="character" w:customStyle="1" w:styleId="Heading1Char">
    <w:name w:val="Heading 1 Char"/>
    <w:basedOn w:val="DefaultParagraphFont"/>
    <w:link w:val="Heading1"/>
    <w:uiPriority w:val="9"/>
    <w:rsid w:val="000F7F07"/>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0F7F07"/>
    <w:pPr>
      <w:spacing w:line="276" w:lineRule="auto"/>
      <w:outlineLvl w:val="9"/>
    </w:pPr>
    <w:rPr>
      <w:lang w:val="en-US"/>
    </w:rPr>
  </w:style>
  <w:style w:type="character" w:styleId="Hyperlink">
    <w:name w:val="Hyperlink"/>
    <w:basedOn w:val="DefaultParagraphFont"/>
    <w:uiPriority w:val="99"/>
    <w:unhideWhenUsed/>
    <w:rsid w:val="001E735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F2F"/>
    <w:rPr>
      <w:rFonts w:ascii="Lucida Grande" w:hAnsi="Lucida Grande" w:cs="Lucida Grande"/>
      <w:sz w:val="18"/>
      <w:szCs w:val="18"/>
      <w:lang w:eastAsia="en-US"/>
    </w:rPr>
  </w:style>
  <w:style w:type="paragraph" w:styleId="Header">
    <w:name w:val="header"/>
    <w:basedOn w:val="Normal"/>
    <w:link w:val="HeaderChar"/>
    <w:uiPriority w:val="99"/>
    <w:unhideWhenUsed/>
    <w:rsid w:val="00614F2F"/>
    <w:pPr>
      <w:tabs>
        <w:tab w:val="center" w:pos="4320"/>
        <w:tab w:val="right" w:pos="8640"/>
      </w:tabs>
    </w:pPr>
  </w:style>
  <w:style w:type="character" w:customStyle="1" w:styleId="HeaderChar">
    <w:name w:val="Header Char"/>
    <w:basedOn w:val="DefaultParagraphFont"/>
    <w:link w:val="Header"/>
    <w:uiPriority w:val="99"/>
    <w:rsid w:val="00614F2F"/>
    <w:rPr>
      <w:sz w:val="24"/>
      <w:szCs w:val="24"/>
      <w:lang w:eastAsia="en-US"/>
    </w:rPr>
  </w:style>
  <w:style w:type="paragraph" w:styleId="Footer">
    <w:name w:val="footer"/>
    <w:basedOn w:val="Normal"/>
    <w:link w:val="FooterChar"/>
    <w:uiPriority w:val="99"/>
    <w:unhideWhenUsed/>
    <w:rsid w:val="00614F2F"/>
    <w:pPr>
      <w:tabs>
        <w:tab w:val="center" w:pos="4320"/>
        <w:tab w:val="right" w:pos="8640"/>
      </w:tabs>
    </w:pPr>
  </w:style>
  <w:style w:type="character" w:customStyle="1" w:styleId="FooterChar">
    <w:name w:val="Footer Char"/>
    <w:basedOn w:val="DefaultParagraphFont"/>
    <w:link w:val="Footer"/>
    <w:uiPriority w:val="99"/>
    <w:rsid w:val="00614F2F"/>
    <w:rPr>
      <w:sz w:val="24"/>
      <w:szCs w:val="24"/>
      <w:lang w:eastAsia="en-US"/>
    </w:rPr>
  </w:style>
  <w:style w:type="table" w:styleId="TableGrid">
    <w:name w:val="Table Grid"/>
    <w:basedOn w:val="TableNormal"/>
    <w:uiPriority w:val="59"/>
    <w:rsid w:val="0019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02809"/>
  </w:style>
  <w:style w:type="paragraph" w:customStyle="1" w:styleId="Default">
    <w:name w:val="Default"/>
    <w:rsid w:val="00293F47"/>
    <w:pPr>
      <w:widowControl w:val="0"/>
      <w:autoSpaceDE w:val="0"/>
      <w:autoSpaceDN w:val="0"/>
      <w:adjustRightInd w:val="0"/>
    </w:pPr>
    <w:rPr>
      <w:rFonts w:ascii="Cambria" w:hAnsi="Cambria" w:cs="Cambria"/>
      <w:color w:val="000000"/>
      <w:sz w:val="24"/>
      <w:szCs w:val="24"/>
      <w:lang w:val="en-US"/>
    </w:rPr>
  </w:style>
  <w:style w:type="paragraph" w:styleId="ListParagraph">
    <w:name w:val="List Paragraph"/>
    <w:basedOn w:val="Normal"/>
    <w:uiPriority w:val="34"/>
    <w:qFormat/>
    <w:rsid w:val="00C44C97"/>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appraisalofficer@cf.ac.uk?subject=WP1%20Letter" TargetMode="Externa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ppraisalofficer@cf.ac.uk?subject=Review%20in%20Other%20Rol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Helvetica Neue">
    <w:altName w:val="Agency FB"/>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76CC2"/>
    <w:rsid w:val="00776C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023E83710945CFB965C5FC0F57B4B6">
    <w:name w:val="B7023E83710945CFB965C5FC0F57B4B6"/>
    <w:rsid w:val="00776C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F1A18BA63FD58429B5265CC94F4A10D" ma:contentTypeVersion="18" ma:contentTypeDescription="Create a new document." ma:contentTypeScope="" ma:versionID="77326030b1b3609d2514656b975a8117">
  <xsd:schema xmlns:xsd="http://www.w3.org/2001/XMLSchema" xmlns:xs="http://www.w3.org/2001/XMLSchema" xmlns:p="http://schemas.microsoft.com/office/2006/metadata/properties" xmlns:ns2="9ef96922-22b1-4c5a-a191-266165c5ccc2" xmlns:ns3="816248d0-53f4-4a2a-9832-1923643bd28a" targetNamespace="http://schemas.microsoft.com/office/2006/metadata/properties" ma:root="true" ma:fieldsID="fbdc3804cb05e0f45fa930895278a3ca" ns2:_="" ns3:_="">
    <xsd:import namespace="9ef96922-22b1-4c5a-a191-266165c5ccc2"/>
    <xsd:import namespace="816248d0-53f4-4a2a-9832-1923643bd2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6922-22b1-4c5a-a191-266165c5cc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3c3a93-b31d-4e32-bcba-0960a5f06db6}" ma:internalName="TaxCatchAll" ma:showField="CatchAllData" ma:web="9ef96922-22b1-4c5a-a191-266165c5cc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248d0-53f4-4a2a-9832-1923643bd2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f96922-22b1-4c5a-a191-266165c5ccc2" xsi:nil="true"/>
    <lcf76f155ced4ddcb4097134ff3c332f xmlns="816248d0-53f4-4a2a-9832-1923643bd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C46F5-4732-4184-90F5-3C081945393D}">
  <ds:schemaRefs>
    <ds:schemaRef ds:uri="http://schemas.openxmlformats.org/officeDocument/2006/bibliography"/>
  </ds:schemaRefs>
</ds:datastoreItem>
</file>

<file path=customXml/itemProps2.xml><?xml version="1.0" encoding="utf-8"?>
<ds:datastoreItem xmlns:ds="http://schemas.openxmlformats.org/officeDocument/2006/customXml" ds:itemID="{0E9B760C-2C22-464C-B930-45743D6B132A}"/>
</file>

<file path=customXml/itemProps3.xml><?xml version="1.0" encoding="utf-8"?>
<ds:datastoreItem xmlns:ds="http://schemas.openxmlformats.org/officeDocument/2006/customXml" ds:itemID="{00D9E42F-E15F-479F-8B42-1883172E2CF4}"/>
</file>

<file path=customXml/itemProps4.xml><?xml version="1.0" encoding="utf-8"?>
<ds:datastoreItem xmlns:ds="http://schemas.openxmlformats.org/officeDocument/2006/customXml" ds:itemID="{C65A438B-64BB-4479-AC58-B7F569B817C9}"/>
</file>

<file path=docProps/app.xml><?xml version="1.0" encoding="utf-8"?>
<Properties xmlns="http://schemas.openxmlformats.org/officeDocument/2006/extended-properties" xmlns:vt="http://schemas.openxmlformats.org/officeDocument/2006/docPropsVTypes">
  <Template>Normal</Template>
  <TotalTime>37</TotalTime>
  <Pages>11</Pages>
  <Words>2131</Words>
  <Characters>10999</Characters>
  <Application>Microsoft Office Word</Application>
  <DocSecurity>0</DocSecurity>
  <Lines>91</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t:lpstr>
    </vt:vector>
  </TitlesOfParts>
  <Company>Cardiff University</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Thomas</dc:creator>
  <cp:keywords/>
  <dc:description/>
  <cp:lastModifiedBy>wdnsb</cp:lastModifiedBy>
  <cp:revision>7</cp:revision>
  <cp:lastPrinted>2013-04-22T13:13:00Z</cp:lastPrinted>
  <dcterms:created xsi:type="dcterms:W3CDTF">2013-04-22T12:56:00Z</dcterms:created>
  <dcterms:modified xsi:type="dcterms:W3CDTF">2013-04-22T13:32:00Z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0x0101008F1A18BA63FD58429B5265CC94F4A10D</vt:lpwstr>
  </property>
  <property fmtid="{D5CDD505-2E9C-101B-9397-08002B2CF9AE}" pid="3" name="Order">
    <vt:r8>932400</vt:r8>
  </property>
  <property fmtid="{D5CDD505-2E9C-101B-9397-08002B2CF9AE}" pid="4" name="_ExtendedDescription">
    <vt:lpwstr/>
  </property>
</Properties>
</file>