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407F4" w14:textId="77777777" w:rsidR="00E7499F" w:rsidRDefault="00A45DD8" w:rsidP="000A6867">
      <w:pPr>
        <w:spacing w:after="0" w:line="259" w:lineRule="auto"/>
        <w:ind w:left="0" w:firstLine="0"/>
      </w:pPr>
      <w:r>
        <w:rPr>
          <w:i/>
          <w:sz w:val="52"/>
          <w:lang w:bidi="cy-GB"/>
        </w:rPr>
        <w:t xml:space="preserve"> </w:t>
      </w:r>
    </w:p>
    <w:p w14:paraId="4F91E66B" w14:textId="77777777" w:rsidR="00E7499F" w:rsidRDefault="00A45DD8">
      <w:pPr>
        <w:spacing w:after="0" w:line="259" w:lineRule="auto"/>
        <w:ind w:left="1072" w:firstLine="0"/>
        <w:jc w:val="center"/>
      </w:pPr>
      <w:r>
        <w:rPr>
          <w:b/>
          <w:i/>
          <w:sz w:val="52"/>
          <w:lang w:bidi="cy-GB"/>
        </w:rPr>
        <w:t xml:space="preserve">  </w:t>
      </w:r>
    </w:p>
    <w:p w14:paraId="2B417B5A" w14:textId="77777777" w:rsidR="00E7499F" w:rsidRDefault="00A45DD8">
      <w:pPr>
        <w:spacing w:after="0" w:line="259" w:lineRule="auto"/>
        <w:ind w:left="928" w:firstLine="0"/>
        <w:jc w:val="center"/>
      </w:pPr>
      <w:r>
        <w:rPr>
          <w:b/>
          <w:sz w:val="52"/>
          <w:lang w:bidi="cy-GB"/>
        </w:rPr>
        <w:t xml:space="preserve"> </w:t>
      </w:r>
    </w:p>
    <w:p w14:paraId="0A25F56E" w14:textId="1F73FF65" w:rsidR="00E7499F" w:rsidRDefault="00A45DD8">
      <w:pPr>
        <w:spacing w:after="0" w:line="239" w:lineRule="auto"/>
        <w:ind w:left="652" w:firstLine="0"/>
        <w:jc w:val="center"/>
      </w:pPr>
      <w:r>
        <w:rPr>
          <w:b/>
          <w:sz w:val="52"/>
          <w:lang w:bidi="cy-GB"/>
        </w:rPr>
        <w:t xml:space="preserve">Polisi Arfarnu Meddygol Cymru Gyfan V15 Hydref 2024 </w:t>
      </w:r>
    </w:p>
    <w:p w14:paraId="6D45263E" w14:textId="77777777" w:rsidR="00E7499F" w:rsidRDefault="00A45DD8">
      <w:pPr>
        <w:spacing w:after="0" w:line="259" w:lineRule="auto"/>
        <w:ind w:left="850" w:firstLine="0"/>
        <w:jc w:val="center"/>
      </w:pPr>
      <w:r>
        <w:rPr>
          <w:b/>
          <w:lang w:bidi="cy-GB"/>
        </w:rPr>
        <w:t xml:space="preserve"> </w:t>
      </w:r>
    </w:p>
    <w:p w14:paraId="10D91BF3" w14:textId="77777777" w:rsidR="00E7499F" w:rsidRDefault="00A45DD8">
      <w:pPr>
        <w:spacing w:after="0" w:line="259" w:lineRule="auto"/>
        <w:ind w:left="850" w:firstLine="0"/>
        <w:jc w:val="center"/>
      </w:pPr>
      <w:r>
        <w:rPr>
          <w:b/>
          <w:lang w:bidi="cy-GB"/>
        </w:rPr>
        <w:t xml:space="preserve"> </w:t>
      </w:r>
    </w:p>
    <w:p w14:paraId="741203D4" w14:textId="77777777" w:rsidR="00E7499F" w:rsidRDefault="00A45DD8">
      <w:pPr>
        <w:spacing w:after="0" w:line="259" w:lineRule="auto"/>
        <w:ind w:left="850" w:firstLine="0"/>
        <w:jc w:val="center"/>
      </w:pPr>
      <w:r>
        <w:rPr>
          <w:b/>
          <w:lang w:bidi="cy-GB"/>
        </w:rPr>
        <w:t xml:space="preserve"> </w:t>
      </w:r>
    </w:p>
    <w:p w14:paraId="7229D1F3" w14:textId="77777777" w:rsidR="00E7499F" w:rsidRDefault="00A45DD8">
      <w:pPr>
        <w:spacing w:after="0" w:line="259" w:lineRule="auto"/>
        <w:ind w:left="850" w:firstLine="0"/>
        <w:jc w:val="center"/>
      </w:pPr>
      <w:r>
        <w:rPr>
          <w:b/>
          <w:lang w:bidi="cy-GB"/>
        </w:rPr>
        <w:t xml:space="preserve"> </w:t>
      </w:r>
    </w:p>
    <w:p w14:paraId="496853E2" w14:textId="77777777" w:rsidR="00E7499F" w:rsidRDefault="00A45DD8">
      <w:pPr>
        <w:spacing w:after="0" w:line="259" w:lineRule="auto"/>
        <w:ind w:left="850" w:firstLine="0"/>
        <w:jc w:val="center"/>
      </w:pPr>
      <w:r>
        <w:rPr>
          <w:b/>
          <w:lang w:bidi="cy-GB"/>
        </w:rPr>
        <w:t xml:space="preserve"> </w:t>
      </w:r>
    </w:p>
    <w:p w14:paraId="4266E1A3" w14:textId="77777777" w:rsidR="00E7499F" w:rsidRDefault="00A45DD8">
      <w:pPr>
        <w:spacing w:after="0" w:line="259" w:lineRule="auto"/>
        <w:ind w:left="850" w:firstLine="0"/>
        <w:jc w:val="center"/>
      </w:pPr>
      <w:r>
        <w:rPr>
          <w:b/>
          <w:lang w:bidi="cy-GB"/>
        </w:rPr>
        <w:t xml:space="preserve"> </w:t>
      </w:r>
    </w:p>
    <w:p w14:paraId="7FEB1090" w14:textId="77777777" w:rsidR="00E7499F" w:rsidRDefault="00A45DD8">
      <w:pPr>
        <w:spacing w:after="0" w:line="259" w:lineRule="auto"/>
        <w:ind w:left="850" w:firstLine="0"/>
        <w:jc w:val="center"/>
      </w:pPr>
      <w:r>
        <w:rPr>
          <w:b/>
          <w:lang w:bidi="cy-GB"/>
        </w:rPr>
        <w:t xml:space="preserve"> </w:t>
      </w:r>
    </w:p>
    <w:p w14:paraId="77E76928" w14:textId="77777777" w:rsidR="00E7499F" w:rsidRDefault="00A45DD8">
      <w:pPr>
        <w:spacing w:after="0" w:line="259" w:lineRule="auto"/>
        <w:ind w:left="850" w:firstLine="0"/>
        <w:jc w:val="center"/>
      </w:pPr>
      <w:r>
        <w:rPr>
          <w:b/>
          <w:lang w:bidi="cy-GB"/>
        </w:rPr>
        <w:t xml:space="preserve"> </w:t>
      </w:r>
    </w:p>
    <w:p w14:paraId="03BA25B0" w14:textId="77777777" w:rsidR="00E7499F" w:rsidRDefault="00A45DD8">
      <w:pPr>
        <w:spacing w:after="0" w:line="259" w:lineRule="auto"/>
        <w:ind w:left="850" w:firstLine="0"/>
        <w:jc w:val="center"/>
      </w:pPr>
      <w:r>
        <w:rPr>
          <w:b/>
          <w:lang w:bidi="cy-GB"/>
        </w:rPr>
        <w:t xml:space="preserve"> </w:t>
      </w:r>
    </w:p>
    <w:p w14:paraId="174471AF" w14:textId="77777777" w:rsidR="00E7499F" w:rsidRDefault="00A45DD8">
      <w:pPr>
        <w:spacing w:after="0" w:line="259" w:lineRule="auto"/>
        <w:ind w:left="850" w:firstLine="0"/>
        <w:jc w:val="center"/>
      </w:pPr>
      <w:r>
        <w:rPr>
          <w:b/>
          <w:lang w:bidi="cy-GB"/>
        </w:rPr>
        <w:t xml:space="preserve"> </w:t>
      </w:r>
    </w:p>
    <w:p w14:paraId="37CA0883" w14:textId="77777777" w:rsidR="00E7499F" w:rsidRDefault="00A45DD8">
      <w:pPr>
        <w:spacing w:after="0" w:line="259" w:lineRule="auto"/>
        <w:ind w:left="850" w:firstLine="0"/>
        <w:jc w:val="center"/>
      </w:pPr>
      <w:r>
        <w:rPr>
          <w:b/>
          <w:lang w:bidi="cy-GB"/>
        </w:rPr>
        <w:t xml:space="preserve"> </w:t>
      </w:r>
    </w:p>
    <w:p w14:paraId="5CB55D6F" w14:textId="77777777" w:rsidR="00E7499F" w:rsidRDefault="00A45DD8">
      <w:pPr>
        <w:spacing w:after="0" w:line="259" w:lineRule="auto"/>
        <w:ind w:left="852" w:firstLine="0"/>
      </w:pPr>
      <w:r>
        <w:rPr>
          <w:lang w:bidi="cy-GB"/>
        </w:rPr>
        <w:t xml:space="preserve"> </w:t>
      </w:r>
    </w:p>
    <w:p w14:paraId="34CE4EFB" w14:textId="77777777" w:rsidR="00E7499F" w:rsidRDefault="00A45DD8">
      <w:pPr>
        <w:spacing w:after="0" w:line="259" w:lineRule="auto"/>
        <w:ind w:left="852" w:firstLine="0"/>
      </w:pPr>
      <w:r>
        <w:rPr>
          <w:lang w:bidi="cy-GB"/>
        </w:rPr>
        <w:t xml:space="preserve"> </w:t>
      </w:r>
    </w:p>
    <w:p w14:paraId="69B8BCFC" w14:textId="77777777" w:rsidR="00E7499F" w:rsidRDefault="00A45DD8">
      <w:pPr>
        <w:spacing w:after="0" w:line="259" w:lineRule="auto"/>
        <w:ind w:left="847" w:hanging="10"/>
      </w:pPr>
      <w:r>
        <w:rPr>
          <w:b/>
          <w:lang w:bidi="cy-GB"/>
        </w:rPr>
        <w:t xml:space="preserve">Cymeradwywyd gan: Teipiwch yma os gwelwch yn dda  </w:t>
      </w:r>
    </w:p>
    <w:p w14:paraId="6F370C86" w14:textId="77777777" w:rsidR="00E7499F" w:rsidRDefault="00A45DD8">
      <w:pPr>
        <w:spacing w:after="0" w:line="259" w:lineRule="auto"/>
        <w:ind w:left="852" w:firstLine="0"/>
      </w:pPr>
      <w:r>
        <w:rPr>
          <w:b/>
          <w:lang w:bidi="cy-GB"/>
        </w:rPr>
        <w:t xml:space="preserve"> </w:t>
      </w:r>
    </w:p>
    <w:p w14:paraId="2DE86FFC" w14:textId="77777777" w:rsidR="00E7499F" w:rsidRDefault="00A45DD8">
      <w:pPr>
        <w:tabs>
          <w:tab w:val="center" w:pos="2473"/>
          <w:tab w:val="center" w:pos="4453"/>
          <w:tab w:val="center" w:pos="5173"/>
        </w:tabs>
        <w:spacing w:after="0" w:line="259" w:lineRule="auto"/>
        <w:ind w:left="0" w:firstLine="0"/>
      </w:pPr>
      <w:r>
        <w:rPr>
          <w:rFonts w:ascii="Calibri" w:eastAsia="Calibri" w:hAnsi="Calibri" w:cs="Calibri"/>
          <w:sz w:val="22"/>
          <w:lang w:bidi="cy-GB"/>
        </w:rPr>
        <w:tab/>
      </w:r>
      <w:r>
        <w:rPr>
          <w:b/>
          <w:lang w:bidi="cy-GB"/>
        </w:rPr>
        <w:t xml:space="preserve">Dyddiad Cyhoeddi: Teipiwch yma os gwelwch yn dda </w:t>
      </w:r>
      <w:r>
        <w:rPr>
          <w:b/>
          <w:lang w:bidi="cy-GB"/>
        </w:rPr>
        <w:tab/>
        <w:t xml:space="preserve"> </w:t>
      </w:r>
      <w:r>
        <w:rPr>
          <w:b/>
          <w:lang w:bidi="cy-GB"/>
        </w:rPr>
        <w:tab/>
        <w:t xml:space="preserve"> </w:t>
      </w:r>
    </w:p>
    <w:p w14:paraId="491CE166" w14:textId="77777777" w:rsidR="00E7499F" w:rsidRDefault="00A45DD8">
      <w:pPr>
        <w:spacing w:after="0" w:line="259" w:lineRule="auto"/>
        <w:ind w:left="852" w:firstLine="0"/>
      </w:pPr>
      <w:r>
        <w:rPr>
          <w:b/>
          <w:lang w:bidi="cy-GB"/>
        </w:rPr>
        <w:t xml:space="preserve"> </w:t>
      </w:r>
    </w:p>
    <w:p w14:paraId="73FFF180" w14:textId="77777777" w:rsidR="00E7499F" w:rsidRDefault="00A45DD8">
      <w:pPr>
        <w:pStyle w:val="Heading1"/>
        <w:tabs>
          <w:tab w:val="center" w:pos="2577"/>
          <w:tab w:val="center" w:pos="5173"/>
        </w:tabs>
        <w:ind w:left="0" w:firstLine="0"/>
      </w:pPr>
      <w:r>
        <w:rPr>
          <w:rFonts w:ascii="Calibri" w:eastAsia="Calibri" w:hAnsi="Calibri" w:cs="Calibri"/>
          <w:b w:val="0"/>
          <w:sz w:val="22"/>
          <w:lang w:bidi="cy-GB"/>
        </w:rPr>
        <w:tab/>
      </w:r>
      <w:r>
        <w:rPr>
          <w:lang w:bidi="cy-GB"/>
        </w:rPr>
        <w:t xml:space="preserve">Dyddiad Adolygu: Teipiwch yma os gwelwch yn dda  </w:t>
      </w:r>
      <w:r>
        <w:rPr>
          <w:lang w:bidi="cy-GB"/>
        </w:rPr>
        <w:tab/>
        <w:t xml:space="preserve"> </w:t>
      </w:r>
    </w:p>
    <w:p w14:paraId="3CE0A779" w14:textId="77777777" w:rsidR="00E7499F" w:rsidRDefault="00A45DD8">
      <w:pPr>
        <w:spacing w:after="0" w:line="259" w:lineRule="auto"/>
        <w:ind w:left="852" w:firstLine="0"/>
      </w:pPr>
      <w:r>
        <w:rPr>
          <w:lang w:bidi="cy-GB"/>
        </w:rPr>
        <w:t xml:space="preserve"> </w:t>
      </w:r>
      <w:r>
        <w:rPr>
          <w:lang w:bidi="cy-GB"/>
        </w:rPr>
        <w:tab/>
        <w:t xml:space="preserve"> </w:t>
      </w:r>
    </w:p>
    <w:p w14:paraId="11859D0F" w14:textId="77777777" w:rsidR="00E7499F" w:rsidRDefault="00A45DD8">
      <w:pPr>
        <w:spacing w:after="0" w:line="259" w:lineRule="auto"/>
        <w:ind w:left="786" w:firstLine="0"/>
        <w:jc w:val="center"/>
      </w:pPr>
      <w:r>
        <w:rPr>
          <w:b/>
          <w:u w:val="single" w:color="000000"/>
          <w:lang w:bidi="cy-GB"/>
        </w:rPr>
        <w:t>C Y N N W Y S</w:t>
      </w:r>
      <w:r>
        <w:rPr>
          <w:b/>
          <w:lang w:bidi="cy-GB"/>
        </w:rPr>
        <w:t xml:space="preserve"> </w:t>
      </w:r>
    </w:p>
    <w:p w14:paraId="4DE70298" w14:textId="77777777" w:rsidR="00E7499F" w:rsidRDefault="00A45DD8">
      <w:pPr>
        <w:spacing w:after="0" w:line="259" w:lineRule="auto"/>
        <w:ind w:left="1932" w:firstLine="0"/>
      </w:pPr>
      <w:r>
        <w:rPr>
          <w:lang w:bidi="cy-GB"/>
        </w:rPr>
        <w:t xml:space="preserve"> </w:t>
      </w:r>
    </w:p>
    <w:p w14:paraId="325B5943" w14:textId="77777777" w:rsidR="00E7499F" w:rsidRDefault="00A45DD8">
      <w:pPr>
        <w:spacing w:after="0" w:line="259" w:lineRule="auto"/>
        <w:ind w:left="1932" w:firstLine="0"/>
      </w:pPr>
      <w:r>
        <w:rPr>
          <w:lang w:bidi="cy-GB"/>
        </w:rPr>
        <w:t xml:space="preserve"> </w:t>
      </w:r>
    </w:p>
    <w:p w14:paraId="757C2339" w14:textId="77777777" w:rsidR="00E7499F" w:rsidRDefault="00A45DD8">
      <w:pPr>
        <w:numPr>
          <w:ilvl w:val="0"/>
          <w:numId w:val="1"/>
        </w:numPr>
        <w:ind w:left="1403" w:right="62" w:hanging="566"/>
      </w:pPr>
      <w:r>
        <w:rPr>
          <w:lang w:bidi="cy-GB"/>
        </w:rPr>
        <w:t xml:space="preserve">Datganiad polisi </w:t>
      </w:r>
    </w:p>
    <w:p w14:paraId="36603147" w14:textId="77777777" w:rsidR="00E7499F" w:rsidRDefault="00A45DD8">
      <w:pPr>
        <w:spacing w:after="0" w:line="259" w:lineRule="auto"/>
        <w:ind w:left="1419" w:firstLine="0"/>
      </w:pPr>
      <w:r>
        <w:rPr>
          <w:lang w:bidi="cy-GB"/>
        </w:rPr>
        <w:t xml:space="preserve"> </w:t>
      </w:r>
    </w:p>
    <w:p w14:paraId="234F361B" w14:textId="77777777" w:rsidR="00E7499F" w:rsidRDefault="00A45DD8">
      <w:pPr>
        <w:numPr>
          <w:ilvl w:val="0"/>
          <w:numId w:val="1"/>
        </w:numPr>
        <w:ind w:left="1403" w:right="62" w:hanging="566"/>
      </w:pPr>
      <w:r>
        <w:rPr>
          <w:lang w:bidi="cy-GB"/>
        </w:rPr>
        <w:t xml:space="preserve">Cwmpas y polisi </w:t>
      </w:r>
    </w:p>
    <w:p w14:paraId="30DB5DF6" w14:textId="77777777" w:rsidR="00E7499F" w:rsidRDefault="00A45DD8">
      <w:pPr>
        <w:spacing w:after="0" w:line="259" w:lineRule="auto"/>
        <w:ind w:left="1419" w:firstLine="0"/>
      </w:pPr>
      <w:r>
        <w:rPr>
          <w:lang w:bidi="cy-GB"/>
        </w:rPr>
        <w:t xml:space="preserve"> </w:t>
      </w:r>
    </w:p>
    <w:p w14:paraId="6AB06A06" w14:textId="77777777" w:rsidR="00E7499F" w:rsidRDefault="00A45DD8">
      <w:pPr>
        <w:numPr>
          <w:ilvl w:val="0"/>
          <w:numId w:val="1"/>
        </w:numPr>
        <w:ind w:left="1403" w:right="62" w:hanging="566"/>
      </w:pPr>
      <w:r>
        <w:rPr>
          <w:lang w:bidi="cy-GB"/>
        </w:rPr>
        <w:t xml:space="preserve">Amcanion arfarniad </w:t>
      </w:r>
    </w:p>
    <w:p w14:paraId="0CE06936" w14:textId="77777777" w:rsidR="00E7499F" w:rsidRDefault="00A45DD8">
      <w:pPr>
        <w:spacing w:after="0" w:line="259" w:lineRule="auto"/>
        <w:ind w:left="1419" w:firstLine="0"/>
      </w:pPr>
      <w:r>
        <w:rPr>
          <w:lang w:bidi="cy-GB"/>
        </w:rPr>
        <w:t xml:space="preserve"> </w:t>
      </w:r>
    </w:p>
    <w:p w14:paraId="1830E7DB" w14:textId="77777777" w:rsidR="00E7499F" w:rsidRDefault="00A45DD8">
      <w:pPr>
        <w:numPr>
          <w:ilvl w:val="0"/>
          <w:numId w:val="1"/>
        </w:numPr>
        <w:ind w:left="1403" w:right="62" w:hanging="566"/>
      </w:pPr>
      <w:r>
        <w:rPr>
          <w:lang w:bidi="cy-GB"/>
        </w:rPr>
        <w:t xml:space="preserve">Egwyddorion allweddol </w:t>
      </w:r>
    </w:p>
    <w:p w14:paraId="273B689E" w14:textId="77777777" w:rsidR="00E7499F" w:rsidRDefault="00A45DD8">
      <w:pPr>
        <w:spacing w:after="0" w:line="259" w:lineRule="auto"/>
        <w:ind w:left="1419" w:firstLine="0"/>
      </w:pPr>
      <w:r>
        <w:rPr>
          <w:lang w:bidi="cy-GB"/>
        </w:rPr>
        <w:t xml:space="preserve"> </w:t>
      </w:r>
    </w:p>
    <w:p w14:paraId="2D2947BF" w14:textId="092A899D" w:rsidR="00E7499F" w:rsidRDefault="00046684">
      <w:pPr>
        <w:numPr>
          <w:ilvl w:val="0"/>
          <w:numId w:val="1"/>
        </w:numPr>
        <w:ind w:left="1403" w:right="62" w:hanging="566"/>
      </w:pPr>
      <w:r>
        <w:rPr>
          <w:rFonts w:eastAsiaTheme="minorEastAsia"/>
        </w:rPr>
        <w:t>Arfarniad yng nghyd-destun ail-ddilysu</w:t>
      </w:r>
    </w:p>
    <w:p w14:paraId="23B235C4" w14:textId="77777777" w:rsidR="00E7499F" w:rsidRDefault="00A45DD8">
      <w:pPr>
        <w:spacing w:after="0" w:line="259" w:lineRule="auto"/>
        <w:ind w:left="1419" w:firstLine="0"/>
      </w:pPr>
      <w:r>
        <w:rPr>
          <w:lang w:bidi="cy-GB"/>
        </w:rPr>
        <w:t xml:space="preserve"> </w:t>
      </w:r>
    </w:p>
    <w:p w14:paraId="06C56FB5" w14:textId="77777777" w:rsidR="00E7499F" w:rsidRDefault="00A45DD8">
      <w:pPr>
        <w:numPr>
          <w:ilvl w:val="0"/>
          <w:numId w:val="1"/>
        </w:numPr>
        <w:ind w:left="1403" w:right="62" w:hanging="566"/>
      </w:pPr>
      <w:r>
        <w:rPr>
          <w:lang w:bidi="cy-GB"/>
        </w:rPr>
        <w:t xml:space="preserve">Atebolrwydd, rolau a chyfrifoldebau  </w:t>
      </w:r>
    </w:p>
    <w:p w14:paraId="5F5B1B83" w14:textId="77777777" w:rsidR="00E7499F" w:rsidRDefault="00A45DD8">
      <w:pPr>
        <w:spacing w:after="0" w:line="259" w:lineRule="auto"/>
        <w:ind w:left="1419" w:firstLine="0"/>
      </w:pPr>
      <w:r>
        <w:rPr>
          <w:lang w:bidi="cy-GB"/>
        </w:rPr>
        <w:t xml:space="preserve"> </w:t>
      </w:r>
    </w:p>
    <w:p w14:paraId="453B6999" w14:textId="77777777" w:rsidR="00E7499F" w:rsidRDefault="00A45DD8">
      <w:pPr>
        <w:numPr>
          <w:ilvl w:val="0"/>
          <w:numId w:val="1"/>
        </w:numPr>
        <w:ind w:left="1403" w:right="62" w:hanging="566"/>
      </w:pPr>
      <w:r>
        <w:rPr>
          <w:lang w:bidi="cy-GB"/>
        </w:rPr>
        <w:t xml:space="preserve">Rheoli eithriadau </w:t>
      </w:r>
    </w:p>
    <w:p w14:paraId="134EF9D6" w14:textId="77777777" w:rsidR="00E7499F" w:rsidRDefault="00A45DD8">
      <w:pPr>
        <w:spacing w:after="0" w:line="259" w:lineRule="auto"/>
        <w:ind w:left="1419" w:firstLine="0"/>
      </w:pPr>
      <w:r>
        <w:rPr>
          <w:lang w:bidi="cy-GB"/>
        </w:rPr>
        <w:t xml:space="preserve"> </w:t>
      </w:r>
    </w:p>
    <w:p w14:paraId="57D345C1" w14:textId="77777777" w:rsidR="00E7499F" w:rsidRDefault="00A45DD8">
      <w:pPr>
        <w:numPr>
          <w:ilvl w:val="0"/>
          <w:numId w:val="1"/>
        </w:numPr>
        <w:ind w:left="1403" w:right="62" w:hanging="566"/>
      </w:pPr>
      <w:r>
        <w:rPr>
          <w:lang w:bidi="cy-GB"/>
        </w:rPr>
        <w:t xml:space="preserve">Integreiddio rhwng arfarnu a systemau ansawdd a diogelwch eraill </w:t>
      </w:r>
    </w:p>
    <w:p w14:paraId="5F27F419" w14:textId="77777777" w:rsidR="00E7499F" w:rsidRDefault="00A45DD8">
      <w:pPr>
        <w:spacing w:after="0" w:line="259" w:lineRule="auto"/>
        <w:ind w:left="1419" w:firstLine="0"/>
      </w:pPr>
      <w:r>
        <w:rPr>
          <w:lang w:bidi="cy-GB"/>
        </w:rPr>
        <w:t xml:space="preserve"> </w:t>
      </w:r>
    </w:p>
    <w:p w14:paraId="1ACC4E02" w14:textId="77777777" w:rsidR="00E7499F" w:rsidRDefault="00A45DD8">
      <w:pPr>
        <w:numPr>
          <w:ilvl w:val="0"/>
          <w:numId w:val="1"/>
        </w:numPr>
        <w:ind w:left="1403" w:right="62" w:hanging="566"/>
      </w:pPr>
      <w:r>
        <w:rPr>
          <w:lang w:bidi="cy-GB"/>
        </w:rPr>
        <w:t xml:space="preserve">Cyfrinachedd </w:t>
      </w:r>
    </w:p>
    <w:p w14:paraId="2AD95DEC" w14:textId="77777777" w:rsidR="00E7499F" w:rsidRDefault="00A45DD8">
      <w:pPr>
        <w:spacing w:after="0" w:line="259" w:lineRule="auto"/>
        <w:ind w:left="1419" w:firstLine="0"/>
      </w:pPr>
      <w:r>
        <w:rPr>
          <w:lang w:bidi="cy-GB"/>
        </w:rPr>
        <w:lastRenderedPageBreak/>
        <w:t xml:space="preserve"> </w:t>
      </w:r>
    </w:p>
    <w:p w14:paraId="6FF4ED3D" w14:textId="77777777" w:rsidR="00E7499F" w:rsidRDefault="00A45DD8">
      <w:pPr>
        <w:numPr>
          <w:ilvl w:val="0"/>
          <w:numId w:val="1"/>
        </w:numPr>
        <w:ind w:left="1403" w:right="62" w:hanging="566"/>
      </w:pPr>
      <w:r>
        <w:rPr>
          <w:lang w:bidi="cy-GB"/>
        </w:rPr>
        <w:t xml:space="preserve">Rheoliad Diogelu Data Cyffredinol (GDPR) 2018 </w:t>
      </w:r>
    </w:p>
    <w:p w14:paraId="223E3A71" w14:textId="77777777" w:rsidR="00E7499F" w:rsidRDefault="00A45DD8">
      <w:pPr>
        <w:spacing w:after="0" w:line="259" w:lineRule="auto"/>
        <w:ind w:left="1419" w:firstLine="0"/>
      </w:pPr>
      <w:r>
        <w:rPr>
          <w:lang w:bidi="cy-GB"/>
        </w:rPr>
        <w:t xml:space="preserve"> </w:t>
      </w:r>
    </w:p>
    <w:p w14:paraId="4854CF80" w14:textId="77777777" w:rsidR="00E7499F" w:rsidRDefault="00A45DD8">
      <w:pPr>
        <w:numPr>
          <w:ilvl w:val="0"/>
          <w:numId w:val="1"/>
        </w:numPr>
        <w:ind w:left="1403" w:right="62" w:hanging="566"/>
      </w:pPr>
      <w:r>
        <w:rPr>
          <w:lang w:bidi="cy-GB"/>
        </w:rPr>
        <w:t xml:space="preserve">Deddf Rhyddid Gwybodaeth 2000 </w:t>
      </w:r>
    </w:p>
    <w:p w14:paraId="78A94228" w14:textId="77777777" w:rsidR="00E7499F" w:rsidRDefault="00A45DD8">
      <w:pPr>
        <w:spacing w:after="0" w:line="259" w:lineRule="auto"/>
        <w:ind w:left="1419" w:firstLine="0"/>
      </w:pPr>
      <w:r>
        <w:rPr>
          <w:lang w:bidi="cy-GB"/>
        </w:rPr>
        <w:t xml:space="preserve"> </w:t>
      </w:r>
    </w:p>
    <w:p w14:paraId="105BDE83" w14:textId="77777777" w:rsidR="00E7499F" w:rsidRDefault="00A45DD8">
      <w:pPr>
        <w:numPr>
          <w:ilvl w:val="0"/>
          <w:numId w:val="1"/>
        </w:numPr>
        <w:ind w:left="1403" w:right="62" w:hanging="566"/>
      </w:pPr>
      <w:r>
        <w:rPr>
          <w:lang w:bidi="cy-GB"/>
        </w:rPr>
        <w:t xml:space="preserve">Cydraddoldeb ac Amrywiaeth </w:t>
      </w:r>
    </w:p>
    <w:p w14:paraId="2F74034F" w14:textId="77777777" w:rsidR="00E7499F" w:rsidRDefault="00A45DD8">
      <w:pPr>
        <w:spacing w:after="0" w:line="259" w:lineRule="auto"/>
        <w:ind w:left="1419" w:firstLine="0"/>
      </w:pPr>
      <w:r>
        <w:rPr>
          <w:lang w:bidi="cy-GB"/>
        </w:rPr>
        <w:t xml:space="preserve"> </w:t>
      </w:r>
    </w:p>
    <w:p w14:paraId="10AFBEA0" w14:textId="77777777" w:rsidR="00E7499F" w:rsidRDefault="00A45DD8">
      <w:pPr>
        <w:numPr>
          <w:ilvl w:val="0"/>
          <w:numId w:val="1"/>
        </w:numPr>
        <w:ind w:left="1403" w:right="62" w:hanging="566"/>
      </w:pPr>
      <w:r>
        <w:rPr>
          <w:lang w:bidi="cy-GB"/>
        </w:rPr>
        <w:t xml:space="preserve">Adolygu </w:t>
      </w:r>
    </w:p>
    <w:p w14:paraId="4130BA32" w14:textId="77777777" w:rsidR="00E7499F" w:rsidRDefault="00A45DD8">
      <w:pPr>
        <w:spacing w:after="0" w:line="259" w:lineRule="auto"/>
        <w:ind w:left="1419" w:firstLine="0"/>
      </w:pPr>
      <w:r>
        <w:rPr>
          <w:lang w:bidi="cy-GB"/>
        </w:rPr>
        <w:t xml:space="preserve"> </w:t>
      </w:r>
    </w:p>
    <w:p w14:paraId="0563E13E" w14:textId="77777777" w:rsidR="00E7499F" w:rsidRDefault="00A45DD8">
      <w:pPr>
        <w:numPr>
          <w:ilvl w:val="0"/>
          <w:numId w:val="1"/>
        </w:numPr>
        <w:ind w:left="1403" w:right="62" w:hanging="566"/>
      </w:pPr>
      <w:r>
        <w:rPr>
          <w:lang w:bidi="cy-GB"/>
        </w:rPr>
        <w:t xml:space="preserve">Monitro </w:t>
      </w:r>
    </w:p>
    <w:p w14:paraId="63C4A92A" w14:textId="77777777" w:rsidR="00E7499F" w:rsidRDefault="00A45DD8">
      <w:pPr>
        <w:spacing w:after="0" w:line="259" w:lineRule="auto"/>
        <w:ind w:left="1419" w:firstLine="0"/>
      </w:pPr>
      <w:r>
        <w:rPr>
          <w:lang w:bidi="cy-GB"/>
        </w:rPr>
        <w:t xml:space="preserve"> </w:t>
      </w:r>
    </w:p>
    <w:p w14:paraId="0A9A9F74" w14:textId="77777777" w:rsidR="00E7499F" w:rsidRDefault="00A45DD8">
      <w:pPr>
        <w:numPr>
          <w:ilvl w:val="0"/>
          <w:numId w:val="1"/>
        </w:numPr>
        <w:ind w:left="1403" w:right="62" w:hanging="566"/>
      </w:pPr>
      <w:r>
        <w:rPr>
          <w:lang w:bidi="cy-GB"/>
        </w:rPr>
        <w:t xml:space="preserve">Cymeradwyaeth </w:t>
      </w:r>
    </w:p>
    <w:p w14:paraId="68E3EDE5" w14:textId="77777777" w:rsidR="00E7499F" w:rsidRDefault="00A45DD8">
      <w:pPr>
        <w:spacing w:after="0" w:line="259" w:lineRule="auto"/>
        <w:ind w:left="1419" w:firstLine="0"/>
      </w:pPr>
      <w:r>
        <w:rPr>
          <w:lang w:bidi="cy-GB"/>
        </w:rPr>
        <w:t xml:space="preserve"> </w:t>
      </w:r>
    </w:p>
    <w:p w14:paraId="0B2A5258" w14:textId="77777777" w:rsidR="00E7499F" w:rsidRDefault="00A45DD8">
      <w:pPr>
        <w:spacing w:after="0" w:line="259" w:lineRule="auto"/>
        <w:ind w:left="852" w:firstLine="0"/>
      </w:pPr>
      <w:r>
        <w:rPr>
          <w:lang w:bidi="cy-GB"/>
        </w:rPr>
        <w:t xml:space="preserve"> </w:t>
      </w:r>
    </w:p>
    <w:p w14:paraId="71A5BFE0" w14:textId="77777777" w:rsidR="00E7499F" w:rsidRDefault="00A45DD8">
      <w:pPr>
        <w:pStyle w:val="Heading1"/>
        <w:ind w:left="847"/>
      </w:pPr>
      <w:r>
        <w:rPr>
          <w:lang w:bidi="cy-GB"/>
        </w:rPr>
        <w:t xml:space="preserve">Nodi: Datblygu'r polisi </w:t>
      </w:r>
    </w:p>
    <w:p w14:paraId="7EBEE045" w14:textId="77777777" w:rsidR="00E7499F" w:rsidRDefault="00A45DD8">
      <w:pPr>
        <w:spacing w:after="0" w:line="259" w:lineRule="auto"/>
        <w:ind w:left="852" w:firstLine="0"/>
      </w:pPr>
      <w:r>
        <w:rPr>
          <w:b/>
          <w:lang w:bidi="cy-GB"/>
        </w:rPr>
        <w:t xml:space="preserve"> </w:t>
      </w:r>
    </w:p>
    <w:p w14:paraId="7BAEA67B" w14:textId="77777777" w:rsidR="00E7499F" w:rsidRDefault="00A45DD8">
      <w:pPr>
        <w:ind w:left="837" w:right="62" w:firstLine="0"/>
      </w:pPr>
      <w:r>
        <w:rPr>
          <w:lang w:bidi="cy-GB"/>
        </w:rPr>
        <w:t xml:space="preserve">Datblygwyd y polisi hwn yn wreiddiol gan is-grŵp sy'n cynrychioli Cymru </w:t>
      </w:r>
    </w:p>
    <w:p w14:paraId="7635C0C7" w14:textId="77777777" w:rsidR="00E7499F" w:rsidRDefault="00A45DD8">
      <w:pPr>
        <w:ind w:left="837" w:right="62" w:firstLine="0"/>
      </w:pPr>
      <w:r>
        <w:rPr>
          <w:lang w:bidi="cy-GB"/>
        </w:rPr>
        <w:t xml:space="preserve">Grŵp Arfarnu Ailddilysu (WRAG) ar gais Grŵp Goruchwylio Ailddilysu Cymru (WROG) </w:t>
      </w:r>
    </w:p>
    <w:p w14:paraId="07319B7E" w14:textId="77777777" w:rsidR="00E7499F" w:rsidRDefault="00A45DD8">
      <w:pPr>
        <w:spacing w:after="0" w:line="259" w:lineRule="auto"/>
        <w:ind w:left="1932" w:firstLine="0"/>
      </w:pPr>
      <w:r>
        <w:rPr>
          <w:lang w:bidi="cy-GB"/>
        </w:rPr>
        <w:t xml:space="preserve"> </w:t>
      </w:r>
    </w:p>
    <w:p w14:paraId="1526D45E" w14:textId="77777777" w:rsidR="00E7499F" w:rsidRDefault="00A45DD8">
      <w:pPr>
        <w:ind w:left="837" w:right="62" w:firstLine="0"/>
      </w:pPr>
      <w:r>
        <w:rPr>
          <w:lang w:bidi="cy-GB"/>
        </w:rPr>
        <w:t xml:space="preserve">Yn unol â'r gofynion adolygu (adran 13) mae WRAG wedi cytuno ar fersiynau dilynol o'r polisi a'u cadarnhau gan WROG. </w:t>
      </w:r>
    </w:p>
    <w:p w14:paraId="0DADD858" w14:textId="77777777" w:rsidR="00E7499F" w:rsidRDefault="00A45DD8">
      <w:pPr>
        <w:spacing w:after="0" w:line="259" w:lineRule="auto"/>
        <w:ind w:left="852" w:firstLine="0"/>
      </w:pPr>
      <w:r>
        <w:rPr>
          <w:lang w:bidi="cy-GB"/>
        </w:rPr>
        <w:t xml:space="preserve"> </w:t>
      </w:r>
    </w:p>
    <w:tbl>
      <w:tblPr>
        <w:tblStyle w:val="TableGrid1"/>
        <w:tblW w:w="9017" w:type="dxa"/>
        <w:tblInd w:w="857" w:type="dxa"/>
        <w:tblCellMar>
          <w:top w:w="12" w:type="dxa"/>
          <w:left w:w="107" w:type="dxa"/>
          <w:right w:w="50" w:type="dxa"/>
        </w:tblCellMar>
        <w:tblLook w:val="04A0" w:firstRow="1" w:lastRow="0" w:firstColumn="1" w:lastColumn="0" w:noHBand="0" w:noVBand="1"/>
      </w:tblPr>
      <w:tblGrid>
        <w:gridCol w:w="2137"/>
        <w:gridCol w:w="1877"/>
        <w:gridCol w:w="1444"/>
        <w:gridCol w:w="1908"/>
        <w:gridCol w:w="1651"/>
      </w:tblGrid>
      <w:tr w:rsidR="00E7499F" w14:paraId="4D957308" w14:textId="77777777">
        <w:trPr>
          <w:trHeight w:val="560"/>
        </w:trPr>
        <w:tc>
          <w:tcPr>
            <w:tcW w:w="2137" w:type="dxa"/>
            <w:tcBorders>
              <w:top w:val="single" w:sz="4" w:space="0" w:color="000000"/>
              <w:left w:val="single" w:sz="4" w:space="0" w:color="000000"/>
              <w:bottom w:val="single" w:sz="4" w:space="0" w:color="000000"/>
              <w:right w:val="single" w:sz="4" w:space="0" w:color="000000"/>
            </w:tcBorders>
          </w:tcPr>
          <w:p w14:paraId="6151524D" w14:textId="77777777" w:rsidR="00E7499F" w:rsidRDefault="00A45DD8">
            <w:pPr>
              <w:spacing w:after="0" w:line="259" w:lineRule="auto"/>
              <w:ind w:left="1" w:firstLine="0"/>
            </w:pPr>
            <w:r>
              <w:rPr>
                <w:b/>
                <w:lang w:bidi="cy-GB"/>
              </w:rPr>
              <w:t xml:space="preserve">Fersiynau blaenorol </w:t>
            </w:r>
          </w:p>
        </w:tc>
        <w:tc>
          <w:tcPr>
            <w:tcW w:w="1877" w:type="dxa"/>
            <w:tcBorders>
              <w:top w:val="single" w:sz="4" w:space="0" w:color="000000"/>
              <w:left w:val="single" w:sz="4" w:space="0" w:color="000000"/>
              <w:bottom w:val="single" w:sz="4" w:space="0" w:color="000000"/>
              <w:right w:val="single" w:sz="4" w:space="0" w:color="000000"/>
            </w:tcBorders>
            <w:shd w:val="clear" w:color="auto" w:fill="D9D9D9"/>
          </w:tcPr>
          <w:p w14:paraId="07CF45DE" w14:textId="77777777" w:rsidR="00E7499F" w:rsidRDefault="00A45DD8">
            <w:pPr>
              <w:spacing w:after="0" w:line="259" w:lineRule="auto"/>
              <w:ind w:left="0" w:firstLine="0"/>
            </w:pPr>
            <w:r>
              <w:rPr>
                <w:b/>
                <w:lang w:bidi="cy-GB"/>
              </w:rPr>
              <w:t xml:space="preserve">Cytunwyd gan </w:t>
            </w:r>
          </w:p>
        </w:tc>
        <w:tc>
          <w:tcPr>
            <w:tcW w:w="1444" w:type="dxa"/>
            <w:tcBorders>
              <w:top w:val="single" w:sz="4" w:space="0" w:color="000000"/>
              <w:left w:val="single" w:sz="4" w:space="0" w:color="000000"/>
              <w:bottom w:val="single" w:sz="4" w:space="0" w:color="000000"/>
              <w:right w:val="single" w:sz="4" w:space="0" w:color="000000"/>
            </w:tcBorders>
            <w:shd w:val="clear" w:color="auto" w:fill="D9D9D9"/>
          </w:tcPr>
          <w:p w14:paraId="35B80CB9" w14:textId="77777777" w:rsidR="00E7499F" w:rsidRDefault="00A45DD8">
            <w:pPr>
              <w:spacing w:after="0" w:line="259" w:lineRule="auto"/>
              <w:ind w:left="2" w:firstLine="0"/>
            </w:pPr>
            <w:r>
              <w:rPr>
                <w:b/>
                <w:lang w:bidi="cy-GB"/>
              </w:rPr>
              <w:t xml:space="preserve">Dyddiad </w:t>
            </w:r>
          </w:p>
        </w:tc>
        <w:tc>
          <w:tcPr>
            <w:tcW w:w="1908" w:type="dxa"/>
            <w:tcBorders>
              <w:top w:val="single" w:sz="4" w:space="0" w:color="000000"/>
              <w:left w:val="single" w:sz="4" w:space="0" w:color="000000"/>
              <w:bottom w:val="single" w:sz="4" w:space="0" w:color="000000"/>
              <w:right w:val="single" w:sz="4" w:space="0" w:color="000000"/>
            </w:tcBorders>
            <w:shd w:val="clear" w:color="auto" w:fill="FBE4D5"/>
          </w:tcPr>
          <w:p w14:paraId="70CCDC16" w14:textId="77777777" w:rsidR="00E7499F" w:rsidRDefault="00A45DD8">
            <w:pPr>
              <w:spacing w:after="0" w:line="259" w:lineRule="auto"/>
              <w:ind w:left="1" w:firstLine="0"/>
            </w:pPr>
            <w:r>
              <w:rPr>
                <w:b/>
                <w:lang w:bidi="cy-GB"/>
              </w:rPr>
              <w:t xml:space="preserve">Cadarnhawyd gan </w:t>
            </w:r>
          </w:p>
        </w:tc>
        <w:tc>
          <w:tcPr>
            <w:tcW w:w="1651" w:type="dxa"/>
            <w:tcBorders>
              <w:top w:val="single" w:sz="4" w:space="0" w:color="000000"/>
              <w:left w:val="single" w:sz="4" w:space="0" w:color="000000"/>
              <w:bottom w:val="single" w:sz="4" w:space="0" w:color="000000"/>
              <w:right w:val="single" w:sz="4" w:space="0" w:color="000000"/>
            </w:tcBorders>
            <w:shd w:val="clear" w:color="auto" w:fill="FBE4D5"/>
          </w:tcPr>
          <w:p w14:paraId="7E2431BF" w14:textId="77777777" w:rsidR="00E7499F" w:rsidRDefault="00A45DD8">
            <w:pPr>
              <w:spacing w:after="0" w:line="259" w:lineRule="auto"/>
              <w:ind w:left="2" w:firstLine="0"/>
            </w:pPr>
            <w:r>
              <w:rPr>
                <w:b/>
                <w:lang w:bidi="cy-GB"/>
              </w:rPr>
              <w:t xml:space="preserve">Dyddiad </w:t>
            </w:r>
          </w:p>
        </w:tc>
      </w:tr>
      <w:tr w:rsidR="00E7499F" w14:paraId="506756ED" w14:textId="77777777">
        <w:trPr>
          <w:trHeight w:val="562"/>
        </w:trPr>
        <w:tc>
          <w:tcPr>
            <w:tcW w:w="2137" w:type="dxa"/>
            <w:tcBorders>
              <w:top w:val="single" w:sz="4" w:space="0" w:color="000000"/>
              <w:left w:val="single" w:sz="4" w:space="0" w:color="000000"/>
              <w:bottom w:val="single" w:sz="4" w:space="0" w:color="000000"/>
              <w:right w:val="single" w:sz="4" w:space="0" w:color="000000"/>
            </w:tcBorders>
          </w:tcPr>
          <w:p w14:paraId="796AE37A" w14:textId="77777777" w:rsidR="00E7499F" w:rsidRDefault="00A45DD8">
            <w:pPr>
              <w:spacing w:after="0" w:line="259" w:lineRule="auto"/>
              <w:ind w:left="1" w:firstLine="0"/>
            </w:pPr>
            <w:r>
              <w:rPr>
                <w:lang w:bidi="cy-GB"/>
              </w:rPr>
              <w:t xml:space="preserve">V06 </w:t>
            </w:r>
          </w:p>
        </w:tc>
        <w:tc>
          <w:tcPr>
            <w:tcW w:w="1877" w:type="dxa"/>
            <w:tcBorders>
              <w:top w:val="single" w:sz="4" w:space="0" w:color="000000"/>
              <w:left w:val="single" w:sz="4" w:space="0" w:color="000000"/>
              <w:bottom w:val="single" w:sz="4" w:space="0" w:color="000000"/>
              <w:right w:val="single" w:sz="4" w:space="0" w:color="000000"/>
            </w:tcBorders>
            <w:shd w:val="clear" w:color="auto" w:fill="D9D9D9"/>
          </w:tcPr>
          <w:p w14:paraId="14A5BCE7" w14:textId="77777777" w:rsidR="00E7499F" w:rsidRDefault="00A45DD8">
            <w:pPr>
              <w:spacing w:after="0" w:line="259" w:lineRule="auto"/>
              <w:ind w:left="0" w:firstLine="0"/>
              <w:jc w:val="both"/>
            </w:pPr>
            <w:r>
              <w:rPr>
                <w:lang w:bidi="cy-GB"/>
              </w:rPr>
              <w:t xml:space="preserve">Cadeirydd WRAG </w:t>
            </w:r>
          </w:p>
        </w:tc>
        <w:tc>
          <w:tcPr>
            <w:tcW w:w="1444" w:type="dxa"/>
            <w:tcBorders>
              <w:top w:val="single" w:sz="4" w:space="0" w:color="000000"/>
              <w:left w:val="single" w:sz="4" w:space="0" w:color="000000"/>
              <w:bottom w:val="single" w:sz="4" w:space="0" w:color="000000"/>
              <w:right w:val="single" w:sz="4" w:space="0" w:color="000000"/>
            </w:tcBorders>
            <w:shd w:val="clear" w:color="auto" w:fill="D9D9D9"/>
          </w:tcPr>
          <w:p w14:paraId="354CADE1" w14:textId="77777777" w:rsidR="00E7499F" w:rsidRDefault="00A45DD8">
            <w:pPr>
              <w:spacing w:after="10" w:line="259" w:lineRule="auto"/>
              <w:ind w:left="2" w:firstLine="0"/>
            </w:pPr>
            <w:r>
              <w:rPr>
                <w:lang w:bidi="cy-GB"/>
              </w:rPr>
              <w:t>13</w:t>
            </w:r>
            <w:r>
              <w:rPr>
                <w:vertAlign w:val="superscript"/>
                <w:lang w:bidi="cy-GB"/>
              </w:rPr>
              <w:t>eg</w:t>
            </w:r>
            <w:r>
              <w:rPr>
                <w:lang w:bidi="cy-GB"/>
              </w:rPr>
              <w:t xml:space="preserve"> Ebrill </w:t>
            </w:r>
          </w:p>
          <w:p w14:paraId="59B760E9" w14:textId="77777777" w:rsidR="00E7499F" w:rsidRDefault="00A45DD8">
            <w:pPr>
              <w:spacing w:after="0" w:line="259" w:lineRule="auto"/>
              <w:ind w:left="2" w:firstLine="0"/>
            </w:pPr>
            <w:r>
              <w:rPr>
                <w:lang w:bidi="cy-GB"/>
              </w:rPr>
              <w:t xml:space="preserve">2012 </w:t>
            </w:r>
          </w:p>
        </w:tc>
        <w:tc>
          <w:tcPr>
            <w:tcW w:w="1908" w:type="dxa"/>
            <w:tcBorders>
              <w:top w:val="single" w:sz="4" w:space="0" w:color="000000"/>
              <w:left w:val="single" w:sz="4" w:space="0" w:color="000000"/>
              <w:bottom w:val="single" w:sz="4" w:space="0" w:color="000000"/>
              <w:right w:val="single" w:sz="4" w:space="0" w:color="000000"/>
            </w:tcBorders>
            <w:shd w:val="clear" w:color="auto" w:fill="FBE4D5"/>
          </w:tcPr>
          <w:p w14:paraId="6B0DB21E" w14:textId="77777777" w:rsidR="00E7499F" w:rsidRDefault="00A45DD8">
            <w:pPr>
              <w:spacing w:after="0" w:line="259" w:lineRule="auto"/>
              <w:ind w:left="1" w:firstLine="0"/>
            </w:pPr>
            <w:r>
              <w:rPr>
                <w:lang w:bidi="cy-GB"/>
              </w:rPr>
              <w:t xml:space="preserve">WROG </w:t>
            </w:r>
          </w:p>
        </w:tc>
        <w:tc>
          <w:tcPr>
            <w:tcW w:w="1651" w:type="dxa"/>
            <w:tcBorders>
              <w:top w:val="single" w:sz="4" w:space="0" w:color="000000"/>
              <w:left w:val="single" w:sz="4" w:space="0" w:color="000000"/>
              <w:bottom w:val="single" w:sz="4" w:space="0" w:color="000000"/>
              <w:right w:val="single" w:sz="4" w:space="0" w:color="000000"/>
            </w:tcBorders>
            <w:shd w:val="clear" w:color="auto" w:fill="FBE4D5"/>
          </w:tcPr>
          <w:p w14:paraId="0777232F" w14:textId="77777777" w:rsidR="00E7499F" w:rsidRDefault="00A45DD8">
            <w:pPr>
              <w:spacing w:after="10" w:line="259" w:lineRule="auto"/>
              <w:ind w:left="2" w:firstLine="0"/>
            </w:pPr>
            <w:r>
              <w:rPr>
                <w:lang w:bidi="cy-GB"/>
              </w:rPr>
              <w:t>25</w:t>
            </w:r>
            <w:r>
              <w:rPr>
                <w:vertAlign w:val="superscript"/>
                <w:lang w:bidi="cy-GB"/>
              </w:rPr>
              <w:t>ain</w:t>
            </w:r>
            <w:r>
              <w:rPr>
                <w:lang w:bidi="cy-GB"/>
              </w:rPr>
              <w:t xml:space="preserve"> Ebrill </w:t>
            </w:r>
          </w:p>
          <w:p w14:paraId="008D8657" w14:textId="77777777" w:rsidR="00E7499F" w:rsidRDefault="00A45DD8">
            <w:pPr>
              <w:spacing w:after="0" w:line="259" w:lineRule="auto"/>
              <w:ind w:left="2" w:firstLine="0"/>
            </w:pPr>
            <w:r>
              <w:rPr>
                <w:lang w:bidi="cy-GB"/>
              </w:rPr>
              <w:t xml:space="preserve">2012 </w:t>
            </w:r>
          </w:p>
        </w:tc>
      </w:tr>
      <w:tr w:rsidR="00E7499F" w14:paraId="7FD184D9" w14:textId="77777777">
        <w:trPr>
          <w:trHeight w:val="560"/>
        </w:trPr>
        <w:tc>
          <w:tcPr>
            <w:tcW w:w="2137" w:type="dxa"/>
            <w:tcBorders>
              <w:top w:val="single" w:sz="4" w:space="0" w:color="000000"/>
              <w:left w:val="single" w:sz="4" w:space="0" w:color="000000"/>
              <w:bottom w:val="single" w:sz="4" w:space="0" w:color="000000"/>
              <w:right w:val="single" w:sz="4" w:space="0" w:color="000000"/>
            </w:tcBorders>
          </w:tcPr>
          <w:p w14:paraId="277E9918" w14:textId="77777777" w:rsidR="00E7499F" w:rsidRDefault="00A45DD8">
            <w:pPr>
              <w:spacing w:after="0" w:line="259" w:lineRule="auto"/>
              <w:ind w:left="1" w:firstLine="0"/>
            </w:pPr>
            <w:r>
              <w:rPr>
                <w:lang w:bidi="cy-GB"/>
              </w:rPr>
              <w:t xml:space="preserve">Fersiwn 10 </w:t>
            </w:r>
          </w:p>
        </w:tc>
        <w:tc>
          <w:tcPr>
            <w:tcW w:w="1877" w:type="dxa"/>
            <w:tcBorders>
              <w:top w:val="single" w:sz="4" w:space="0" w:color="000000"/>
              <w:left w:val="single" w:sz="4" w:space="0" w:color="000000"/>
              <w:bottom w:val="single" w:sz="4" w:space="0" w:color="000000"/>
              <w:right w:val="single" w:sz="4" w:space="0" w:color="000000"/>
            </w:tcBorders>
            <w:shd w:val="clear" w:color="auto" w:fill="D9D9D9"/>
          </w:tcPr>
          <w:p w14:paraId="3EC3E83D" w14:textId="77777777" w:rsidR="00E7499F" w:rsidRDefault="00A45DD8">
            <w:pPr>
              <w:spacing w:after="0" w:line="259" w:lineRule="auto"/>
              <w:ind w:left="0" w:firstLine="0"/>
            </w:pPr>
            <w:r>
              <w:rPr>
                <w:lang w:bidi="cy-GB"/>
              </w:rPr>
              <w:t xml:space="preserve">Is-grŵp o </w:t>
            </w:r>
          </w:p>
          <w:p w14:paraId="7CB140AD" w14:textId="77777777" w:rsidR="00E7499F" w:rsidRDefault="00A45DD8">
            <w:pPr>
              <w:spacing w:after="0" w:line="259" w:lineRule="auto"/>
              <w:ind w:left="0" w:firstLine="0"/>
            </w:pPr>
            <w:r>
              <w:rPr>
                <w:lang w:bidi="cy-GB"/>
              </w:rPr>
              <w:t xml:space="preserve">WRAG </w:t>
            </w:r>
          </w:p>
        </w:tc>
        <w:tc>
          <w:tcPr>
            <w:tcW w:w="1444" w:type="dxa"/>
            <w:tcBorders>
              <w:top w:val="single" w:sz="4" w:space="0" w:color="000000"/>
              <w:left w:val="single" w:sz="4" w:space="0" w:color="000000"/>
              <w:bottom w:val="single" w:sz="4" w:space="0" w:color="000000"/>
              <w:right w:val="single" w:sz="4" w:space="0" w:color="000000"/>
            </w:tcBorders>
            <w:shd w:val="clear" w:color="auto" w:fill="D9D9D9"/>
          </w:tcPr>
          <w:p w14:paraId="370B28DB" w14:textId="77777777" w:rsidR="00E7499F" w:rsidRDefault="00A45DD8">
            <w:pPr>
              <w:spacing w:after="0" w:line="259" w:lineRule="auto"/>
              <w:ind w:left="2" w:firstLine="0"/>
            </w:pPr>
            <w:r>
              <w:rPr>
                <w:lang w:bidi="cy-GB"/>
              </w:rPr>
              <w:t xml:space="preserve"> </w:t>
            </w:r>
          </w:p>
        </w:tc>
        <w:tc>
          <w:tcPr>
            <w:tcW w:w="1908" w:type="dxa"/>
            <w:tcBorders>
              <w:top w:val="single" w:sz="4" w:space="0" w:color="000000"/>
              <w:left w:val="single" w:sz="4" w:space="0" w:color="000000"/>
              <w:bottom w:val="single" w:sz="4" w:space="0" w:color="000000"/>
              <w:right w:val="single" w:sz="4" w:space="0" w:color="000000"/>
            </w:tcBorders>
            <w:shd w:val="clear" w:color="auto" w:fill="FBE4D5"/>
          </w:tcPr>
          <w:p w14:paraId="422B24B6" w14:textId="77777777" w:rsidR="00E7499F" w:rsidRDefault="00A45DD8">
            <w:pPr>
              <w:spacing w:after="0" w:line="259" w:lineRule="auto"/>
              <w:ind w:left="1" w:firstLine="0"/>
            </w:pPr>
            <w:r>
              <w:rPr>
                <w:lang w:bidi="cy-GB"/>
              </w:rPr>
              <w:t xml:space="preserve">WROG </w:t>
            </w:r>
          </w:p>
        </w:tc>
        <w:tc>
          <w:tcPr>
            <w:tcW w:w="1651" w:type="dxa"/>
            <w:tcBorders>
              <w:top w:val="single" w:sz="4" w:space="0" w:color="000000"/>
              <w:left w:val="single" w:sz="4" w:space="0" w:color="000000"/>
              <w:bottom w:val="single" w:sz="4" w:space="0" w:color="000000"/>
              <w:right w:val="single" w:sz="4" w:space="0" w:color="000000"/>
            </w:tcBorders>
            <w:shd w:val="clear" w:color="auto" w:fill="FBE4D5"/>
          </w:tcPr>
          <w:p w14:paraId="0C2C3B14" w14:textId="77777777" w:rsidR="00E7499F" w:rsidRDefault="00A45DD8">
            <w:pPr>
              <w:spacing w:after="8" w:line="259" w:lineRule="auto"/>
              <w:ind w:left="2" w:firstLine="0"/>
            </w:pPr>
            <w:r>
              <w:rPr>
                <w:lang w:bidi="cy-GB"/>
              </w:rPr>
              <w:t>17</w:t>
            </w:r>
            <w:r>
              <w:rPr>
                <w:vertAlign w:val="superscript"/>
                <w:lang w:bidi="cy-GB"/>
              </w:rPr>
              <w:t xml:space="preserve">eg </w:t>
            </w:r>
            <w:r>
              <w:rPr>
                <w:lang w:bidi="cy-GB"/>
              </w:rPr>
              <w:t xml:space="preserve">Mawrth </w:t>
            </w:r>
          </w:p>
          <w:p w14:paraId="17E32364" w14:textId="77777777" w:rsidR="00E7499F" w:rsidRDefault="00A45DD8">
            <w:pPr>
              <w:spacing w:after="0" w:line="259" w:lineRule="auto"/>
              <w:ind w:left="2" w:firstLine="0"/>
            </w:pPr>
            <w:r>
              <w:rPr>
                <w:lang w:bidi="cy-GB"/>
              </w:rPr>
              <w:t xml:space="preserve">2016 </w:t>
            </w:r>
          </w:p>
        </w:tc>
      </w:tr>
      <w:tr w:rsidR="00E7499F" w14:paraId="56FD4144" w14:textId="77777777">
        <w:trPr>
          <w:trHeight w:val="561"/>
        </w:trPr>
        <w:tc>
          <w:tcPr>
            <w:tcW w:w="2137" w:type="dxa"/>
            <w:tcBorders>
              <w:top w:val="single" w:sz="4" w:space="0" w:color="000000"/>
              <w:left w:val="single" w:sz="4" w:space="0" w:color="000000"/>
              <w:bottom w:val="single" w:sz="4" w:space="0" w:color="000000"/>
              <w:right w:val="single" w:sz="4" w:space="0" w:color="000000"/>
            </w:tcBorders>
          </w:tcPr>
          <w:p w14:paraId="23E26AA6" w14:textId="77777777" w:rsidR="00E7499F" w:rsidRDefault="00A45DD8">
            <w:pPr>
              <w:spacing w:after="0" w:line="259" w:lineRule="auto"/>
              <w:ind w:left="1" w:firstLine="0"/>
            </w:pPr>
            <w:r>
              <w:rPr>
                <w:lang w:bidi="cy-GB"/>
              </w:rPr>
              <w:t xml:space="preserve">V12 </w:t>
            </w:r>
          </w:p>
        </w:tc>
        <w:tc>
          <w:tcPr>
            <w:tcW w:w="1877" w:type="dxa"/>
            <w:tcBorders>
              <w:top w:val="single" w:sz="4" w:space="0" w:color="000000"/>
              <w:left w:val="single" w:sz="4" w:space="0" w:color="000000"/>
              <w:bottom w:val="single" w:sz="4" w:space="0" w:color="000000"/>
              <w:right w:val="single" w:sz="4" w:space="0" w:color="000000"/>
            </w:tcBorders>
            <w:shd w:val="clear" w:color="auto" w:fill="D9D9D9"/>
          </w:tcPr>
          <w:p w14:paraId="402238D9" w14:textId="77777777" w:rsidR="00E7499F" w:rsidRDefault="00A45DD8">
            <w:pPr>
              <w:spacing w:after="0" w:line="259" w:lineRule="auto"/>
              <w:ind w:left="0" w:firstLine="0"/>
            </w:pPr>
            <w:r>
              <w:rPr>
                <w:lang w:bidi="cy-GB"/>
              </w:rPr>
              <w:t xml:space="preserve">WRAG </w:t>
            </w:r>
          </w:p>
        </w:tc>
        <w:tc>
          <w:tcPr>
            <w:tcW w:w="1444" w:type="dxa"/>
            <w:tcBorders>
              <w:top w:val="single" w:sz="4" w:space="0" w:color="000000"/>
              <w:left w:val="single" w:sz="4" w:space="0" w:color="000000"/>
              <w:bottom w:val="single" w:sz="4" w:space="0" w:color="000000"/>
              <w:right w:val="single" w:sz="4" w:space="0" w:color="000000"/>
            </w:tcBorders>
            <w:shd w:val="clear" w:color="auto" w:fill="D9D9D9"/>
          </w:tcPr>
          <w:p w14:paraId="7BEBAECD" w14:textId="77777777" w:rsidR="00E7499F" w:rsidRDefault="00A45DD8">
            <w:pPr>
              <w:spacing w:after="0" w:line="259" w:lineRule="auto"/>
              <w:ind w:left="2" w:firstLine="0"/>
            </w:pPr>
            <w:r>
              <w:rPr>
                <w:lang w:bidi="cy-GB"/>
              </w:rPr>
              <w:t xml:space="preserve">6 Rhag </w:t>
            </w:r>
          </w:p>
          <w:p w14:paraId="1B9DE3BD" w14:textId="77777777" w:rsidR="00E7499F" w:rsidRDefault="00A45DD8">
            <w:pPr>
              <w:spacing w:after="0" w:line="259" w:lineRule="auto"/>
              <w:ind w:left="2" w:firstLine="0"/>
            </w:pPr>
            <w:r>
              <w:rPr>
                <w:lang w:bidi="cy-GB"/>
              </w:rPr>
              <w:t xml:space="preserve">2018 </w:t>
            </w:r>
          </w:p>
        </w:tc>
        <w:tc>
          <w:tcPr>
            <w:tcW w:w="1908" w:type="dxa"/>
            <w:tcBorders>
              <w:top w:val="single" w:sz="4" w:space="0" w:color="000000"/>
              <w:left w:val="single" w:sz="4" w:space="0" w:color="000000"/>
              <w:bottom w:val="single" w:sz="4" w:space="0" w:color="000000"/>
              <w:right w:val="single" w:sz="4" w:space="0" w:color="000000"/>
            </w:tcBorders>
            <w:shd w:val="clear" w:color="auto" w:fill="FBE4D5"/>
          </w:tcPr>
          <w:p w14:paraId="1336877B" w14:textId="77777777" w:rsidR="00E7499F" w:rsidRDefault="00A45DD8">
            <w:pPr>
              <w:spacing w:after="0" w:line="259" w:lineRule="auto"/>
              <w:ind w:left="1" w:firstLine="0"/>
            </w:pPr>
            <w:r>
              <w:rPr>
                <w:lang w:bidi="cy-GB"/>
              </w:rPr>
              <w:t xml:space="preserve">WROG </w:t>
            </w:r>
          </w:p>
        </w:tc>
        <w:tc>
          <w:tcPr>
            <w:tcW w:w="1651" w:type="dxa"/>
            <w:tcBorders>
              <w:top w:val="single" w:sz="4" w:space="0" w:color="000000"/>
              <w:left w:val="single" w:sz="4" w:space="0" w:color="000000"/>
              <w:bottom w:val="single" w:sz="4" w:space="0" w:color="000000"/>
              <w:right w:val="single" w:sz="4" w:space="0" w:color="000000"/>
            </w:tcBorders>
            <w:shd w:val="clear" w:color="auto" w:fill="FBE4D5"/>
          </w:tcPr>
          <w:p w14:paraId="2DF8278B" w14:textId="77777777" w:rsidR="00E7499F" w:rsidRDefault="00A45DD8">
            <w:pPr>
              <w:spacing w:after="0" w:line="259" w:lineRule="auto"/>
              <w:ind w:left="2" w:firstLine="0"/>
            </w:pPr>
            <w:r>
              <w:rPr>
                <w:lang w:bidi="cy-GB"/>
              </w:rPr>
              <w:t xml:space="preserve">26 Mehefin </w:t>
            </w:r>
          </w:p>
          <w:p w14:paraId="2411B945" w14:textId="77777777" w:rsidR="00E7499F" w:rsidRDefault="00A45DD8">
            <w:pPr>
              <w:spacing w:after="0" w:line="259" w:lineRule="auto"/>
              <w:ind w:left="2" w:firstLine="0"/>
            </w:pPr>
            <w:r>
              <w:rPr>
                <w:lang w:bidi="cy-GB"/>
              </w:rPr>
              <w:t xml:space="preserve">2019 </w:t>
            </w:r>
          </w:p>
        </w:tc>
      </w:tr>
      <w:tr w:rsidR="00E7499F" w14:paraId="6A3AD20A" w14:textId="77777777">
        <w:trPr>
          <w:trHeight w:val="560"/>
        </w:trPr>
        <w:tc>
          <w:tcPr>
            <w:tcW w:w="2137" w:type="dxa"/>
            <w:tcBorders>
              <w:top w:val="single" w:sz="4" w:space="0" w:color="000000"/>
              <w:left w:val="single" w:sz="4" w:space="0" w:color="000000"/>
              <w:bottom w:val="single" w:sz="4" w:space="0" w:color="000000"/>
              <w:right w:val="single" w:sz="4" w:space="0" w:color="000000"/>
            </w:tcBorders>
          </w:tcPr>
          <w:p w14:paraId="4CBDA631" w14:textId="77777777" w:rsidR="00E7499F" w:rsidRDefault="00A45DD8">
            <w:pPr>
              <w:spacing w:after="0" w:line="259" w:lineRule="auto"/>
              <w:ind w:left="1" w:firstLine="0"/>
            </w:pPr>
            <w:r>
              <w:rPr>
                <w:lang w:bidi="cy-GB"/>
              </w:rPr>
              <w:t xml:space="preserve">V14 </w:t>
            </w:r>
          </w:p>
        </w:tc>
        <w:tc>
          <w:tcPr>
            <w:tcW w:w="1877" w:type="dxa"/>
            <w:tcBorders>
              <w:top w:val="single" w:sz="4" w:space="0" w:color="000000"/>
              <w:left w:val="single" w:sz="4" w:space="0" w:color="000000"/>
              <w:bottom w:val="single" w:sz="4" w:space="0" w:color="000000"/>
              <w:right w:val="single" w:sz="4" w:space="0" w:color="000000"/>
            </w:tcBorders>
            <w:shd w:val="clear" w:color="auto" w:fill="D9D9D9"/>
          </w:tcPr>
          <w:p w14:paraId="229D937F" w14:textId="77777777" w:rsidR="00E7499F" w:rsidRDefault="00A45DD8">
            <w:pPr>
              <w:spacing w:after="0" w:line="259" w:lineRule="auto"/>
              <w:ind w:left="0" w:firstLine="0"/>
            </w:pPr>
            <w:r>
              <w:rPr>
                <w:lang w:bidi="cy-GB"/>
              </w:rPr>
              <w:t xml:space="preserve">WRAG </w:t>
            </w:r>
          </w:p>
        </w:tc>
        <w:tc>
          <w:tcPr>
            <w:tcW w:w="1444" w:type="dxa"/>
            <w:tcBorders>
              <w:top w:val="single" w:sz="4" w:space="0" w:color="000000"/>
              <w:left w:val="single" w:sz="4" w:space="0" w:color="000000"/>
              <w:bottom w:val="single" w:sz="4" w:space="0" w:color="000000"/>
              <w:right w:val="single" w:sz="4" w:space="0" w:color="000000"/>
            </w:tcBorders>
            <w:shd w:val="clear" w:color="auto" w:fill="D9D9D9"/>
          </w:tcPr>
          <w:p w14:paraId="123045FB" w14:textId="77777777" w:rsidR="00E7499F" w:rsidRDefault="00A45DD8">
            <w:pPr>
              <w:spacing w:after="0" w:line="259" w:lineRule="auto"/>
              <w:ind w:left="2" w:firstLine="0"/>
            </w:pPr>
            <w:r>
              <w:rPr>
                <w:lang w:bidi="cy-GB"/>
              </w:rPr>
              <w:t xml:space="preserve"> </w:t>
            </w:r>
          </w:p>
        </w:tc>
        <w:tc>
          <w:tcPr>
            <w:tcW w:w="1908" w:type="dxa"/>
            <w:tcBorders>
              <w:top w:val="single" w:sz="4" w:space="0" w:color="000000"/>
              <w:left w:val="single" w:sz="4" w:space="0" w:color="000000"/>
              <w:bottom w:val="single" w:sz="4" w:space="0" w:color="000000"/>
              <w:right w:val="single" w:sz="4" w:space="0" w:color="000000"/>
            </w:tcBorders>
            <w:shd w:val="clear" w:color="auto" w:fill="FBE4D5"/>
          </w:tcPr>
          <w:p w14:paraId="60F975AA" w14:textId="77777777" w:rsidR="00E7499F" w:rsidRDefault="00A45DD8">
            <w:pPr>
              <w:spacing w:after="0" w:line="259" w:lineRule="auto"/>
              <w:ind w:left="1" w:firstLine="0"/>
            </w:pPr>
            <w:r>
              <w:rPr>
                <w:lang w:bidi="cy-GB"/>
              </w:rPr>
              <w:t xml:space="preserve">WROG </w:t>
            </w:r>
          </w:p>
        </w:tc>
        <w:tc>
          <w:tcPr>
            <w:tcW w:w="1651" w:type="dxa"/>
            <w:tcBorders>
              <w:top w:val="single" w:sz="4" w:space="0" w:color="000000"/>
              <w:left w:val="single" w:sz="4" w:space="0" w:color="000000"/>
              <w:bottom w:val="single" w:sz="4" w:space="0" w:color="000000"/>
              <w:right w:val="single" w:sz="4" w:space="0" w:color="000000"/>
            </w:tcBorders>
            <w:shd w:val="clear" w:color="auto" w:fill="FBE4D5"/>
          </w:tcPr>
          <w:p w14:paraId="5D23DF89" w14:textId="77777777" w:rsidR="00E7499F" w:rsidRDefault="00A45DD8">
            <w:pPr>
              <w:spacing w:after="0" w:line="259" w:lineRule="auto"/>
              <w:ind w:left="2" w:firstLine="0"/>
            </w:pPr>
            <w:r>
              <w:rPr>
                <w:lang w:bidi="cy-GB"/>
              </w:rPr>
              <w:t xml:space="preserve">06 Hydref </w:t>
            </w:r>
          </w:p>
          <w:p w14:paraId="4443705F" w14:textId="77777777" w:rsidR="00E7499F" w:rsidRDefault="00A45DD8">
            <w:pPr>
              <w:spacing w:after="0" w:line="259" w:lineRule="auto"/>
              <w:ind w:left="2" w:firstLine="0"/>
            </w:pPr>
            <w:r>
              <w:rPr>
                <w:lang w:bidi="cy-GB"/>
              </w:rPr>
              <w:t xml:space="preserve">2022 </w:t>
            </w:r>
          </w:p>
        </w:tc>
      </w:tr>
    </w:tbl>
    <w:p w14:paraId="6D98A831" w14:textId="77777777" w:rsidR="00E7499F" w:rsidRDefault="00A45DD8">
      <w:pPr>
        <w:spacing w:after="0" w:line="259" w:lineRule="auto"/>
        <w:ind w:left="852" w:firstLine="0"/>
        <w:jc w:val="both"/>
      </w:pPr>
      <w:r>
        <w:rPr>
          <w:lang w:bidi="cy-GB"/>
        </w:rPr>
        <w:t xml:space="preserve"> </w:t>
      </w:r>
      <w:r>
        <w:rPr>
          <w:lang w:bidi="cy-GB"/>
        </w:rPr>
        <w:br w:type="page"/>
      </w:r>
    </w:p>
    <w:p w14:paraId="1479427C" w14:textId="77777777" w:rsidR="00E7499F" w:rsidRDefault="00A45DD8">
      <w:pPr>
        <w:pStyle w:val="Heading2"/>
        <w:tabs>
          <w:tab w:val="center" w:pos="386"/>
          <w:tab w:val="center" w:pos="1820"/>
        </w:tabs>
        <w:ind w:left="0" w:firstLine="0"/>
      </w:pPr>
      <w:r>
        <w:rPr>
          <w:rFonts w:ascii="Calibri" w:eastAsia="Calibri" w:hAnsi="Calibri" w:cs="Calibri"/>
          <w:b w:val="0"/>
          <w:sz w:val="22"/>
          <w:u w:val="none"/>
          <w:lang w:bidi="cy-GB"/>
        </w:rPr>
        <w:lastRenderedPageBreak/>
        <w:tab/>
      </w:r>
      <w:r>
        <w:rPr>
          <w:u w:val="none"/>
          <w:lang w:bidi="cy-GB"/>
        </w:rPr>
        <w:t xml:space="preserve">1.  </w:t>
      </w:r>
      <w:r>
        <w:rPr>
          <w:u w:val="none"/>
          <w:lang w:bidi="cy-GB"/>
        </w:rPr>
        <w:tab/>
      </w:r>
      <w:r>
        <w:rPr>
          <w:lang w:bidi="cy-GB"/>
        </w:rPr>
        <w:t>Datganiad Polisi</w:t>
      </w:r>
      <w:r>
        <w:rPr>
          <w:u w:val="none"/>
          <w:lang w:bidi="cy-GB"/>
        </w:rPr>
        <w:t xml:space="preserve"> </w:t>
      </w:r>
    </w:p>
    <w:p w14:paraId="0AF84B11" w14:textId="77777777" w:rsidR="00E7499F" w:rsidRDefault="00A45DD8">
      <w:pPr>
        <w:spacing w:after="0" w:line="259" w:lineRule="auto"/>
        <w:ind w:left="852" w:firstLine="0"/>
      </w:pPr>
      <w:r>
        <w:rPr>
          <w:lang w:bidi="cy-GB"/>
        </w:rPr>
        <w:t xml:space="preserve"> </w:t>
      </w:r>
    </w:p>
    <w:p w14:paraId="7264919B" w14:textId="77777777" w:rsidR="00E7499F" w:rsidRDefault="00A45DD8">
      <w:pPr>
        <w:ind w:left="1406" w:right="62"/>
      </w:pPr>
      <w:r>
        <w:rPr>
          <w:b/>
          <w:lang w:bidi="cy-GB"/>
        </w:rPr>
        <w:t>1.1</w:t>
      </w:r>
      <w:r>
        <w:rPr>
          <w:lang w:bidi="cy-GB"/>
        </w:rPr>
        <w:t xml:space="preserve">  Polisi'r Corff Dynodedig yw hyrwyddo gwerth arfarniadau ar gyfer yr holl weithwyr meddygol a chontractwyr. </w:t>
      </w:r>
    </w:p>
    <w:p w14:paraId="1732DDA0" w14:textId="77777777" w:rsidR="00E7499F" w:rsidRDefault="00A45DD8">
      <w:pPr>
        <w:spacing w:after="0" w:line="259" w:lineRule="auto"/>
        <w:ind w:left="852" w:firstLine="0"/>
      </w:pPr>
      <w:r>
        <w:rPr>
          <w:lang w:bidi="cy-GB"/>
        </w:rPr>
        <w:t xml:space="preserve"> </w:t>
      </w:r>
    </w:p>
    <w:p w14:paraId="156CEF69" w14:textId="77777777" w:rsidR="00E7499F" w:rsidRDefault="00A45DD8">
      <w:pPr>
        <w:spacing w:line="250" w:lineRule="auto"/>
        <w:ind w:left="422" w:hanging="10"/>
        <w:jc w:val="center"/>
      </w:pPr>
      <w:r>
        <w:rPr>
          <w:b/>
          <w:lang w:bidi="cy-GB"/>
        </w:rPr>
        <w:t>1.2</w:t>
      </w:r>
      <w:r>
        <w:rPr>
          <w:lang w:bidi="cy-GB"/>
        </w:rPr>
        <w:t xml:space="preserve">  Polisi'r Corff Dynodedig yw sicrhau bod trefniadau effeithiol yn bodoli i hwyluso arfarnu ar gyfer pob gweithiwr o'r fath mewn modd teg a chyson.  </w:t>
      </w:r>
    </w:p>
    <w:p w14:paraId="0F295009" w14:textId="77777777" w:rsidR="00E7499F" w:rsidRDefault="00A45DD8">
      <w:pPr>
        <w:spacing w:after="0" w:line="259" w:lineRule="auto"/>
        <w:ind w:left="569" w:firstLine="0"/>
      </w:pPr>
      <w:r>
        <w:rPr>
          <w:lang w:bidi="cy-GB"/>
        </w:rPr>
        <w:t xml:space="preserve"> </w:t>
      </w:r>
    </w:p>
    <w:p w14:paraId="3EF02849" w14:textId="77777777" w:rsidR="00E7499F" w:rsidRDefault="00A45DD8">
      <w:pPr>
        <w:pStyle w:val="Heading2"/>
        <w:tabs>
          <w:tab w:val="center" w:pos="386"/>
          <w:tab w:val="center" w:pos="1747"/>
        </w:tabs>
        <w:ind w:left="0" w:firstLine="0"/>
      </w:pPr>
      <w:r>
        <w:rPr>
          <w:rFonts w:ascii="Calibri" w:eastAsia="Calibri" w:hAnsi="Calibri" w:cs="Calibri"/>
          <w:b w:val="0"/>
          <w:sz w:val="22"/>
          <w:u w:val="none"/>
          <w:lang w:bidi="cy-GB"/>
        </w:rPr>
        <w:tab/>
      </w:r>
      <w:r>
        <w:rPr>
          <w:u w:val="none"/>
          <w:lang w:bidi="cy-GB"/>
        </w:rPr>
        <w:t xml:space="preserve">2.  </w:t>
      </w:r>
      <w:r>
        <w:rPr>
          <w:u w:val="none"/>
          <w:lang w:bidi="cy-GB"/>
        </w:rPr>
        <w:tab/>
      </w:r>
      <w:r>
        <w:rPr>
          <w:lang w:bidi="cy-GB"/>
        </w:rPr>
        <w:t>Cwmpas y Polisi</w:t>
      </w:r>
      <w:r>
        <w:rPr>
          <w:u w:val="none"/>
          <w:lang w:bidi="cy-GB"/>
        </w:rPr>
        <w:t xml:space="preserve"> </w:t>
      </w:r>
    </w:p>
    <w:p w14:paraId="1E464925" w14:textId="77777777" w:rsidR="00E7499F" w:rsidRDefault="00A45DD8">
      <w:pPr>
        <w:spacing w:after="0" w:line="259" w:lineRule="auto"/>
        <w:ind w:left="852" w:firstLine="0"/>
      </w:pPr>
      <w:r>
        <w:rPr>
          <w:lang w:bidi="cy-GB"/>
        </w:rPr>
        <w:t xml:space="preserve"> </w:t>
      </w:r>
    </w:p>
    <w:p w14:paraId="0970D501" w14:textId="77777777" w:rsidR="00E7499F" w:rsidRDefault="00A45DD8">
      <w:pPr>
        <w:ind w:left="1406" w:right="62"/>
      </w:pPr>
      <w:r>
        <w:rPr>
          <w:b/>
          <w:lang w:bidi="cy-GB"/>
        </w:rPr>
        <w:t xml:space="preserve">2.1   </w:t>
      </w:r>
      <w:r>
        <w:rPr>
          <w:lang w:bidi="cy-GB"/>
        </w:rPr>
        <w:t xml:space="preserve">Mae'r polisi hwn yn berthnasol i bob meddyg, a gyflogir gan y Corff Dynodedig, yn ogystal ag i bob contractwr annibynnol meddygol ar restr cyflawnwyr, meddygon mewn hyfforddiant a locwms.  </w:t>
      </w:r>
    </w:p>
    <w:p w14:paraId="48A8428E" w14:textId="77777777" w:rsidR="00E7499F" w:rsidRDefault="00A45DD8">
      <w:pPr>
        <w:spacing w:after="0" w:line="259" w:lineRule="auto"/>
        <w:ind w:left="852" w:firstLine="0"/>
      </w:pPr>
      <w:r>
        <w:rPr>
          <w:lang w:bidi="cy-GB"/>
        </w:rPr>
        <w:t xml:space="preserve"> </w:t>
      </w:r>
    </w:p>
    <w:p w14:paraId="7A0E2E74" w14:textId="77777777" w:rsidR="00E7499F" w:rsidRDefault="00A45DD8">
      <w:pPr>
        <w:ind w:left="1406" w:right="62"/>
      </w:pPr>
      <w:r>
        <w:rPr>
          <w:b/>
          <w:lang w:bidi="cy-GB"/>
        </w:rPr>
        <w:t xml:space="preserve">2.2 </w:t>
      </w:r>
      <w:r>
        <w:rPr>
          <w:lang w:bidi="cy-GB"/>
        </w:rPr>
        <w:t xml:space="preserve">Os yw gweithiwr naill ai'n cael ei gyflogi ar y cyd, neu os nad yw'n cael ei gyflogi gan y Corff Dynodedig, ond yn darparu gwasanaeth i'r Corff Dynodedig, bydd y mater o bwy sy'n gyfrifol am ddarparu'r arfarniad yn cael sylw yn unol ag offeryn 'Dod o hyd i'ch cysylltiad' y GMC yn </w:t>
      </w:r>
      <w:hyperlink r:id="rId11">
        <w:r>
          <w:rPr>
            <w:color w:val="0000FF"/>
            <w:u w:val="single" w:color="0000FF"/>
            <w:lang w:bidi="cy-GB"/>
          </w:rPr>
          <w:t>http://www.gmc</w:t>
        </w:r>
      </w:hyperlink>
      <w:hyperlink r:id="rId12">
        <w:r>
          <w:rPr>
            <w:lang w:bidi="cy-GB"/>
          </w:rPr>
          <w:t>http://www.gmc-uk.org/doctors/revalidation/designated_body_tool_landing_page.asp</w:t>
        </w:r>
      </w:hyperlink>
      <w:hyperlink r:id="rId13">
        <w:r>
          <w:rPr>
            <w:color w:val="0000FF"/>
            <w:u w:val="single" w:color="0000FF"/>
            <w:lang w:bidi="cy-GB"/>
          </w:rPr>
          <w:t>uk.org/doctors/revalidation/designated_body_tool_landing_page.asp</w:t>
        </w:r>
      </w:hyperlink>
      <w:hyperlink r:id="rId14">
        <w:r>
          <w:rPr>
            <w:lang w:bidi="cy-GB"/>
          </w:rPr>
          <w:t xml:space="preserve"> </w:t>
        </w:r>
      </w:hyperlink>
      <w:r>
        <w:rPr>
          <w:lang w:bidi="cy-GB"/>
        </w:rPr>
        <w:t xml:space="preserve">.  </w:t>
      </w:r>
    </w:p>
    <w:p w14:paraId="0D19156D" w14:textId="77777777" w:rsidR="00E7499F" w:rsidRDefault="00A45DD8">
      <w:pPr>
        <w:spacing w:after="0" w:line="259" w:lineRule="auto"/>
        <w:ind w:left="852" w:firstLine="0"/>
      </w:pPr>
      <w:r>
        <w:rPr>
          <w:lang w:bidi="cy-GB"/>
        </w:rPr>
        <w:t xml:space="preserve"> </w:t>
      </w:r>
    </w:p>
    <w:p w14:paraId="16579EB0" w14:textId="77777777" w:rsidR="00E7499F" w:rsidRDefault="00A45DD8">
      <w:pPr>
        <w:ind w:left="1406" w:right="62"/>
      </w:pPr>
      <w:r>
        <w:rPr>
          <w:b/>
          <w:lang w:bidi="cy-GB"/>
        </w:rPr>
        <w:t xml:space="preserve">2.3 </w:t>
      </w:r>
      <w:r>
        <w:rPr>
          <w:lang w:bidi="cy-GB"/>
        </w:rPr>
        <w:t>Unrhyw sefydliad lle mae meddyg yn gweithio, ond nad yw'n gyfrifol am arfarniad y meddyg</w:t>
      </w:r>
      <w:r>
        <w:rPr>
          <w:i/>
          <w:lang w:bidi="cy-GB"/>
        </w:rPr>
        <w:t xml:space="preserve">, </w:t>
      </w:r>
      <w:r>
        <w:rPr>
          <w:lang w:bidi="cy-GB"/>
        </w:rPr>
        <w:t xml:space="preserve">Efallai y bydd dal yn dymuno bod â diddordeb yng nghanlyniad yr arfarniad i sicrhau bod ei ddyletswyddau fel Corff Dynodedig yn cael eu rhyddhau. </w:t>
      </w:r>
    </w:p>
    <w:p w14:paraId="3A6F803B" w14:textId="77777777" w:rsidR="00E7499F" w:rsidRDefault="00A45DD8">
      <w:pPr>
        <w:spacing w:after="0" w:line="259" w:lineRule="auto"/>
        <w:ind w:left="852" w:firstLine="0"/>
      </w:pPr>
      <w:r>
        <w:rPr>
          <w:lang w:bidi="cy-GB"/>
        </w:rPr>
        <w:t xml:space="preserve"> </w:t>
      </w:r>
    </w:p>
    <w:p w14:paraId="62973D69" w14:textId="77777777" w:rsidR="00E7499F" w:rsidRDefault="00A45DD8">
      <w:pPr>
        <w:pStyle w:val="Heading2"/>
        <w:tabs>
          <w:tab w:val="center" w:pos="386"/>
          <w:tab w:val="center" w:pos="2200"/>
        </w:tabs>
        <w:ind w:left="0" w:firstLine="0"/>
      </w:pPr>
      <w:r>
        <w:rPr>
          <w:rFonts w:ascii="Calibri" w:eastAsia="Calibri" w:hAnsi="Calibri" w:cs="Calibri"/>
          <w:b w:val="0"/>
          <w:sz w:val="22"/>
          <w:u w:val="none"/>
          <w:lang w:bidi="cy-GB"/>
        </w:rPr>
        <w:tab/>
      </w:r>
      <w:r>
        <w:rPr>
          <w:u w:val="none"/>
          <w:lang w:bidi="cy-GB"/>
        </w:rPr>
        <w:t xml:space="preserve">3.  </w:t>
      </w:r>
      <w:r>
        <w:rPr>
          <w:u w:val="none"/>
          <w:lang w:bidi="cy-GB"/>
        </w:rPr>
        <w:tab/>
        <w:t xml:space="preserve"> </w:t>
      </w:r>
      <w:r>
        <w:rPr>
          <w:lang w:bidi="cy-GB"/>
        </w:rPr>
        <w:t>Amcanion arfarniad</w:t>
      </w:r>
      <w:r>
        <w:rPr>
          <w:u w:val="none"/>
          <w:lang w:bidi="cy-GB"/>
        </w:rPr>
        <w:t xml:space="preserve"> </w:t>
      </w:r>
    </w:p>
    <w:p w14:paraId="5F1BC726" w14:textId="77777777" w:rsidR="00E7499F" w:rsidRDefault="00A45DD8">
      <w:pPr>
        <w:spacing w:after="26" w:line="259" w:lineRule="auto"/>
        <w:ind w:left="852" w:firstLine="0"/>
      </w:pPr>
      <w:r>
        <w:rPr>
          <w:lang w:bidi="cy-GB"/>
        </w:rPr>
        <w:t xml:space="preserve"> </w:t>
      </w:r>
    </w:p>
    <w:p w14:paraId="47B3ED1F" w14:textId="77777777" w:rsidR="00E7499F" w:rsidRDefault="00A45DD8">
      <w:pPr>
        <w:ind w:left="1406" w:right="62"/>
      </w:pPr>
      <w:r>
        <w:rPr>
          <w:b/>
          <w:lang w:bidi="cy-GB"/>
        </w:rPr>
        <w:t xml:space="preserve">3.1  </w:t>
      </w:r>
      <w:r>
        <w:rPr>
          <w:lang w:bidi="cy-GB"/>
        </w:rPr>
        <w:t>Mae arfarniad meddygol yn broses o hunan-adolygiad wedi'i hwyluso a gefnogir gan wybodaeth a gasglwyd o gwmpas llawn gwaith meddyg.</w:t>
      </w:r>
      <w:r>
        <w:rPr>
          <w:vertAlign w:val="superscript"/>
          <w:lang w:bidi="cy-GB"/>
        </w:rPr>
        <w:footnoteReference w:id="2"/>
      </w:r>
      <w:r>
        <w:rPr>
          <w:lang w:bidi="cy-GB"/>
        </w:rPr>
        <w:t xml:space="preserve">. Mae arfarnu yn broses broffesiynol, ffurfiannol a datblygiadol. Mae'n ymwneud â nodi anghenion datblygu, nid rheoli perfformiad.  </w:t>
      </w:r>
    </w:p>
    <w:p w14:paraId="5C9CA2D0" w14:textId="77777777" w:rsidR="00E7499F" w:rsidRDefault="00A45DD8">
      <w:pPr>
        <w:spacing w:after="26" w:line="259" w:lineRule="auto"/>
        <w:ind w:left="0" w:firstLine="0"/>
        <w:jc w:val="right"/>
      </w:pPr>
      <w:r>
        <w:rPr>
          <w:lang w:bidi="cy-GB"/>
        </w:rPr>
        <w:t xml:space="preserve"> </w:t>
      </w:r>
    </w:p>
    <w:p w14:paraId="001EFCA1" w14:textId="77777777" w:rsidR="00E7499F" w:rsidRDefault="00A45DD8">
      <w:pPr>
        <w:ind w:left="1406" w:right="62"/>
      </w:pPr>
      <w:r>
        <w:rPr>
          <w:b/>
          <w:lang w:bidi="cy-GB"/>
        </w:rPr>
        <w:t xml:space="preserve">3.2  </w:t>
      </w:r>
      <w:r>
        <w:rPr>
          <w:lang w:bidi="cy-GB"/>
        </w:rPr>
        <w:t xml:space="preserve">Yn ystod eu harfarniadau blynyddol, bydd meddygon yn defnyddio gwybodaeth ategol i ddangos eu bod yn parhau i gyflawni'r egwyddorion a'r gwerthoedd a nodir yn </w:t>
      </w:r>
      <w:r>
        <w:rPr>
          <w:i/>
          <w:lang w:bidi="cy-GB"/>
        </w:rPr>
        <w:t>Ymarfer meddygol da</w:t>
      </w:r>
      <w:r>
        <w:rPr>
          <w:vertAlign w:val="superscript"/>
          <w:lang w:bidi="cy-GB"/>
        </w:rPr>
        <w:footnoteReference w:id="3"/>
      </w:r>
      <w:r>
        <w:rPr>
          <w:i/>
          <w:lang w:bidi="cy-GB"/>
        </w:rPr>
        <w:t xml:space="preserve">  </w:t>
      </w:r>
    </w:p>
    <w:p w14:paraId="3FCE51A7" w14:textId="77777777" w:rsidR="00E7499F" w:rsidRDefault="00A45DD8">
      <w:pPr>
        <w:spacing w:after="26" w:line="259" w:lineRule="auto"/>
        <w:ind w:left="852" w:firstLine="0"/>
      </w:pPr>
      <w:r>
        <w:rPr>
          <w:lang w:bidi="cy-GB"/>
        </w:rPr>
        <w:t xml:space="preserve"> </w:t>
      </w:r>
    </w:p>
    <w:p w14:paraId="691F511A" w14:textId="77777777" w:rsidR="00E7499F" w:rsidRDefault="00A45DD8">
      <w:pPr>
        <w:spacing w:after="30"/>
        <w:ind w:left="837" w:right="62" w:firstLine="0"/>
      </w:pPr>
      <w:r>
        <w:rPr>
          <w:b/>
          <w:lang w:bidi="cy-GB"/>
        </w:rPr>
        <w:t>3.3</w:t>
      </w:r>
      <w:r>
        <w:rPr>
          <w:lang w:bidi="cy-GB"/>
        </w:rPr>
        <w:t xml:space="preserve">  Amcanion arfarniad meddygol yng Nghymru yw: </w:t>
      </w:r>
    </w:p>
    <w:p w14:paraId="71774E13" w14:textId="77777777" w:rsidR="00E7499F" w:rsidRDefault="00A45DD8">
      <w:pPr>
        <w:spacing w:after="0" w:line="259" w:lineRule="auto"/>
        <w:ind w:left="852" w:firstLine="0"/>
      </w:pPr>
      <w:r>
        <w:rPr>
          <w:lang w:bidi="cy-GB"/>
        </w:rPr>
        <w:t xml:space="preserve"> </w:t>
      </w:r>
    </w:p>
    <w:p w14:paraId="08FB23DE" w14:textId="77777777" w:rsidR="00E7499F" w:rsidRDefault="00A45DD8">
      <w:pPr>
        <w:ind w:left="1419" w:right="62" w:firstLine="0"/>
      </w:pPr>
      <w:r>
        <w:rPr>
          <w:b/>
          <w:lang w:bidi="cy-GB"/>
        </w:rPr>
        <w:t>3.3.1</w:t>
      </w:r>
      <w:r>
        <w:rPr>
          <w:lang w:bidi="cy-GB"/>
        </w:rPr>
        <w:t xml:space="preserve"> Rhoi cyfle i unigolion i: </w:t>
      </w:r>
    </w:p>
    <w:p w14:paraId="259BC3F5" w14:textId="77777777" w:rsidR="00E7499F" w:rsidRDefault="00A45DD8">
      <w:pPr>
        <w:spacing w:after="22" w:line="259" w:lineRule="auto"/>
        <w:ind w:left="1419" w:firstLine="0"/>
      </w:pPr>
      <w:r>
        <w:rPr>
          <w:lang w:bidi="cy-GB"/>
        </w:rPr>
        <w:t xml:space="preserve"> </w:t>
      </w:r>
    </w:p>
    <w:p w14:paraId="63B94C58" w14:textId="77777777" w:rsidR="00E7499F" w:rsidRDefault="00A45DD8">
      <w:pPr>
        <w:numPr>
          <w:ilvl w:val="0"/>
          <w:numId w:val="2"/>
        </w:numPr>
        <w:spacing w:line="250" w:lineRule="auto"/>
        <w:ind w:right="62" w:hanging="360"/>
      </w:pPr>
      <w:r>
        <w:rPr>
          <w:lang w:bidi="cy-GB"/>
        </w:rPr>
        <w:t xml:space="preserve">Myfyrio ar eu hymarfer a'u hymagwedd at feddygaeth </w:t>
      </w:r>
    </w:p>
    <w:p w14:paraId="5F5D9818" w14:textId="77777777" w:rsidR="00225D1D" w:rsidRDefault="00A45DD8" w:rsidP="00225D1D">
      <w:pPr>
        <w:pStyle w:val="ListParagraph"/>
        <w:numPr>
          <w:ilvl w:val="0"/>
          <w:numId w:val="2"/>
        </w:numPr>
        <w:spacing w:after="837"/>
        <w:ind w:right="62"/>
      </w:pPr>
      <w:r>
        <w:rPr>
          <w:lang w:bidi="cy-GB"/>
        </w:rPr>
        <w:lastRenderedPageBreak/>
        <w:t>Myfyrio ar y wybodaeth ategol y maent wedi'i chasglu a'r hyn y mae'r wybodaeth honno'n ei ddangos am eu hymarfer</w:t>
      </w:r>
    </w:p>
    <w:p w14:paraId="1E8E0868" w14:textId="5F190EE7" w:rsidR="00E7499F" w:rsidRDefault="00A45DD8" w:rsidP="00225D1D">
      <w:pPr>
        <w:pStyle w:val="ListParagraph"/>
        <w:numPr>
          <w:ilvl w:val="0"/>
          <w:numId w:val="2"/>
        </w:numPr>
        <w:spacing w:after="0"/>
        <w:ind w:right="62"/>
      </w:pPr>
      <w:r>
        <w:rPr>
          <w:lang w:bidi="cy-GB"/>
        </w:rPr>
        <w:t>Myfyrio ar eu hiechyd a'u lles yng nghyd-destun eu hymarfer proffesiynol</w:t>
      </w:r>
      <w:r>
        <w:rPr>
          <w:vertAlign w:val="superscript"/>
          <w:lang w:bidi="cy-GB"/>
        </w:rPr>
        <w:t>3</w:t>
      </w:r>
      <w:r>
        <w:rPr>
          <w:lang w:bidi="cy-GB"/>
        </w:rPr>
        <w:t xml:space="preserve"> </w:t>
      </w:r>
    </w:p>
    <w:p w14:paraId="49E53D9F" w14:textId="77777777" w:rsidR="00E7499F" w:rsidRDefault="00A45DD8" w:rsidP="00225D1D">
      <w:pPr>
        <w:pStyle w:val="ListParagraph"/>
        <w:numPr>
          <w:ilvl w:val="0"/>
          <w:numId w:val="2"/>
        </w:numPr>
        <w:ind w:right="62"/>
      </w:pPr>
      <w:r>
        <w:rPr>
          <w:lang w:bidi="cy-GB"/>
        </w:rPr>
        <w:t xml:space="preserve">Nodi meysydd ymarfer lle gallent wneud gwelliannau neu ymgymryd â datblygiad pellach </w:t>
      </w:r>
    </w:p>
    <w:p w14:paraId="7A79CD4E" w14:textId="77777777" w:rsidR="00E7499F" w:rsidRDefault="00A45DD8" w:rsidP="00225D1D">
      <w:pPr>
        <w:pStyle w:val="ListParagraph"/>
        <w:numPr>
          <w:ilvl w:val="0"/>
          <w:numId w:val="2"/>
        </w:numPr>
        <w:ind w:right="62"/>
      </w:pPr>
      <w:r>
        <w:rPr>
          <w:lang w:bidi="cy-GB"/>
        </w:rPr>
        <w:t xml:space="preserve">Cofnodi materion personol, tîm neu lefel gwasanaeth sydd wedi cyfyngu ar eu darpariaeth neu ddatblygiad gwasanaeth </w:t>
      </w:r>
    </w:p>
    <w:p w14:paraId="2DC633A8" w14:textId="77777777" w:rsidR="00E7499F" w:rsidRDefault="00A45DD8" w:rsidP="00225D1D">
      <w:pPr>
        <w:pStyle w:val="ListParagraph"/>
        <w:numPr>
          <w:ilvl w:val="0"/>
          <w:numId w:val="2"/>
        </w:numPr>
        <w:ind w:right="62"/>
      </w:pPr>
      <w:r>
        <w:rPr>
          <w:lang w:bidi="cy-GB"/>
        </w:rPr>
        <w:t xml:space="preserve">Dangos eu bod yn gyfoes. </w:t>
      </w:r>
    </w:p>
    <w:p w14:paraId="27B8737F" w14:textId="77777777" w:rsidR="00E7499F" w:rsidRDefault="00A45DD8">
      <w:pPr>
        <w:spacing w:after="26" w:line="259" w:lineRule="auto"/>
        <w:ind w:left="852" w:firstLine="0"/>
      </w:pPr>
      <w:r>
        <w:rPr>
          <w:lang w:bidi="cy-GB"/>
        </w:rPr>
        <w:t xml:space="preserve"> </w:t>
      </w:r>
    </w:p>
    <w:p w14:paraId="6A33A334" w14:textId="77777777" w:rsidR="00E7499F" w:rsidRDefault="00A45DD8">
      <w:pPr>
        <w:ind w:left="1988" w:right="62"/>
      </w:pPr>
      <w:r>
        <w:rPr>
          <w:b/>
          <w:lang w:bidi="cy-GB"/>
        </w:rPr>
        <w:t>3.3.2</w:t>
      </w:r>
      <w:r>
        <w:rPr>
          <w:lang w:bidi="cy-GB"/>
        </w:rPr>
        <w:t xml:space="preserve"> Rhoi sicrwydd i'w sefydliad/sefydliadau eu bod yn parhau i fod yn gyfredol ar draws eu hymarfer cyfan. </w:t>
      </w:r>
    </w:p>
    <w:p w14:paraId="5A08FA73" w14:textId="77777777" w:rsidR="00E7499F" w:rsidRDefault="00A45DD8">
      <w:pPr>
        <w:spacing w:after="26" w:line="259" w:lineRule="auto"/>
        <w:ind w:left="1419" w:firstLine="0"/>
      </w:pPr>
      <w:r>
        <w:rPr>
          <w:lang w:bidi="cy-GB"/>
        </w:rPr>
        <w:t xml:space="preserve"> </w:t>
      </w:r>
    </w:p>
    <w:p w14:paraId="257CF195" w14:textId="1553D3A6" w:rsidR="00E7499F" w:rsidRDefault="00046684">
      <w:pPr>
        <w:ind w:left="1988" w:right="62"/>
      </w:pPr>
      <w:r>
        <w:rPr>
          <w:rFonts w:eastAsiaTheme="minorEastAsia"/>
          <w:b/>
          <w:bCs/>
        </w:rPr>
        <w:t>3.3.3</w:t>
      </w:r>
      <w:r>
        <w:rPr>
          <w:rFonts w:eastAsiaTheme="minorEastAsia"/>
        </w:rPr>
        <w:t xml:space="preserve"> Darparu llwybr at ail-ddilysu sy'n adeiladu ar ac yn cryfhau systemau presennol gyda'r fiwrocratiaeth leiaf.</w:t>
      </w:r>
    </w:p>
    <w:p w14:paraId="454CB8DF" w14:textId="77777777" w:rsidR="00E7499F" w:rsidRDefault="00A45DD8">
      <w:pPr>
        <w:spacing w:after="26" w:line="259" w:lineRule="auto"/>
        <w:ind w:left="852" w:firstLine="0"/>
      </w:pPr>
      <w:r>
        <w:rPr>
          <w:lang w:bidi="cy-GB"/>
        </w:rPr>
        <w:t xml:space="preserve"> </w:t>
      </w:r>
    </w:p>
    <w:p w14:paraId="2B5D1163" w14:textId="77777777" w:rsidR="00E7499F" w:rsidRDefault="00A45DD8">
      <w:pPr>
        <w:spacing w:after="30"/>
        <w:ind w:left="837" w:right="62" w:firstLine="0"/>
      </w:pPr>
      <w:r>
        <w:rPr>
          <w:b/>
          <w:lang w:bidi="cy-GB"/>
        </w:rPr>
        <w:t>3.4</w:t>
      </w:r>
      <w:r>
        <w:rPr>
          <w:lang w:bidi="cy-GB"/>
        </w:rPr>
        <w:t xml:space="preserve">  Nid yw'r arfarniad yn: </w:t>
      </w:r>
    </w:p>
    <w:p w14:paraId="2C70DCA8" w14:textId="77777777" w:rsidR="00E7499F" w:rsidRDefault="00A45DD8">
      <w:pPr>
        <w:spacing w:after="41" w:line="259" w:lineRule="auto"/>
        <w:ind w:left="852" w:firstLine="0"/>
      </w:pPr>
      <w:r>
        <w:rPr>
          <w:lang w:bidi="cy-GB"/>
        </w:rPr>
        <w:t xml:space="preserve"> </w:t>
      </w:r>
    </w:p>
    <w:p w14:paraId="00CDDCC5" w14:textId="77777777" w:rsidR="00E7499F" w:rsidRDefault="00A45DD8">
      <w:pPr>
        <w:numPr>
          <w:ilvl w:val="0"/>
          <w:numId w:val="2"/>
        </w:numPr>
        <w:spacing w:after="27"/>
        <w:ind w:right="62" w:hanging="360"/>
      </w:pPr>
      <w:r>
        <w:rPr>
          <w:lang w:bidi="cy-GB"/>
        </w:rPr>
        <w:t xml:space="preserve">Y mecanwaith lle mae pryderon difrifol ynghylch iechyd, gallu, ymddygiad neu agwedd yn cael sylw. Dylid rheoli pryderon o'r fath mewn modd priodol ac amserol y tu allan i arfarniad. </w:t>
      </w:r>
    </w:p>
    <w:p w14:paraId="749B2CD5" w14:textId="77777777" w:rsidR="00E7499F" w:rsidRDefault="00A45DD8">
      <w:pPr>
        <w:numPr>
          <w:ilvl w:val="0"/>
          <w:numId w:val="2"/>
        </w:numPr>
        <w:spacing w:after="39"/>
        <w:ind w:right="62" w:hanging="360"/>
      </w:pPr>
      <w:r>
        <w:rPr>
          <w:lang w:bidi="cy-GB"/>
        </w:rPr>
        <w:t>Mecanwaith lle mae cyflogwyr yn adolygu neu'n barnu perfformiad yn erbyn contract cyflogaeth, cynllun swydd neu amcanion gwasanaeth.  Mae gwerthuso a chynllunio swyddi yn brosesau ar wahân, er y bydd yr allbynnau o bob un yn hysbysu'r llall</w:t>
      </w:r>
      <w:r>
        <w:rPr>
          <w:vertAlign w:val="superscript"/>
          <w:lang w:bidi="cy-GB"/>
        </w:rPr>
        <w:t>4</w:t>
      </w:r>
      <w:r>
        <w:rPr>
          <w:lang w:bidi="cy-GB"/>
        </w:rPr>
        <w:t xml:space="preserve">. </w:t>
      </w:r>
    </w:p>
    <w:p w14:paraId="0013DB39" w14:textId="77777777" w:rsidR="00E7499F" w:rsidRDefault="00A45DD8">
      <w:pPr>
        <w:spacing w:after="26" w:line="259" w:lineRule="auto"/>
        <w:ind w:left="852" w:firstLine="0"/>
      </w:pPr>
      <w:r>
        <w:rPr>
          <w:lang w:bidi="cy-GB"/>
        </w:rPr>
        <w:t xml:space="preserve"> </w:t>
      </w:r>
    </w:p>
    <w:p w14:paraId="14CDD1AE" w14:textId="77777777" w:rsidR="00E7499F" w:rsidRDefault="00A45DD8">
      <w:pPr>
        <w:pStyle w:val="Heading2"/>
        <w:tabs>
          <w:tab w:val="center" w:pos="386"/>
          <w:tab w:val="center" w:pos="1680"/>
        </w:tabs>
        <w:ind w:left="0" w:firstLine="0"/>
      </w:pPr>
      <w:r>
        <w:rPr>
          <w:rFonts w:ascii="Calibri" w:eastAsia="Calibri" w:hAnsi="Calibri" w:cs="Calibri"/>
          <w:b w:val="0"/>
          <w:sz w:val="22"/>
          <w:u w:val="none"/>
          <w:lang w:bidi="cy-GB"/>
        </w:rPr>
        <w:tab/>
      </w:r>
      <w:r>
        <w:rPr>
          <w:u w:val="none"/>
          <w:lang w:bidi="cy-GB"/>
        </w:rPr>
        <w:t xml:space="preserve">4.  </w:t>
      </w:r>
      <w:r>
        <w:rPr>
          <w:u w:val="none"/>
          <w:lang w:bidi="cy-GB"/>
        </w:rPr>
        <w:tab/>
      </w:r>
      <w:r>
        <w:rPr>
          <w:lang w:bidi="cy-GB"/>
        </w:rPr>
        <w:t>Egwyddorion Allweddol</w:t>
      </w:r>
      <w:r>
        <w:rPr>
          <w:u w:val="none"/>
          <w:lang w:bidi="cy-GB"/>
        </w:rPr>
        <w:t xml:space="preserve"> </w:t>
      </w:r>
    </w:p>
    <w:p w14:paraId="36F1CDFD" w14:textId="77777777" w:rsidR="00E7499F" w:rsidRDefault="00A45DD8">
      <w:pPr>
        <w:spacing w:after="0" w:line="259" w:lineRule="auto"/>
        <w:ind w:left="852" w:firstLine="0"/>
      </w:pPr>
      <w:r>
        <w:rPr>
          <w:b/>
          <w:lang w:bidi="cy-GB"/>
        </w:rPr>
        <w:t xml:space="preserve"> </w:t>
      </w:r>
    </w:p>
    <w:p w14:paraId="757838DE" w14:textId="77777777" w:rsidR="00E7499F" w:rsidRDefault="00A45DD8">
      <w:pPr>
        <w:ind w:left="1406" w:right="62"/>
      </w:pPr>
      <w:r>
        <w:rPr>
          <w:b/>
          <w:lang w:bidi="cy-GB"/>
        </w:rPr>
        <w:t>4.1</w:t>
      </w:r>
      <w:r>
        <w:rPr>
          <w:lang w:bidi="cy-GB"/>
        </w:rPr>
        <w:t xml:space="preserve">  Mae arfarnu yn ofyniad blynyddol (yn y rhan fwyaf o achosion yn gytundebol) ar gyfer pob meddyg.  Dylai fod yn broses gadarnhaol sy'n ychwanegu gwerth i'r meddyg a'r sefydliad heb fod yn ddiangen. </w:t>
      </w:r>
    </w:p>
    <w:p w14:paraId="202AA219" w14:textId="77777777" w:rsidR="00E7499F" w:rsidRDefault="00A45DD8">
      <w:pPr>
        <w:spacing w:after="24" w:line="259" w:lineRule="auto"/>
        <w:ind w:left="852" w:firstLine="0"/>
      </w:pPr>
      <w:r>
        <w:rPr>
          <w:i/>
          <w:lang w:bidi="cy-GB"/>
        </w:rPr>
        <w:t xml:space="preserve"> </w:t>
      </w:r>
    </w:p>
    <w:p w14:paraId="1E995FE4" w14:textId="024AF654" w:rsidR="00E7499F" w:rsidRDefault="00046684">
      <w:pPr>
        <w:spacing w:after="560"/>
        <w:ind w:left="1406" w:right="62"/>
      </w:pPr>
      <w:r>
        <w:rPr>
          <w:rFonts w:eastAsiaTheme="minorEastAsia"/>
          <w:b/>
          <w:bCs/>
        </w:rPr>
        <w:t>4.2</w:t>
      </w:r>
      <w:r>
        <w:rPr>
          <w:rFonts w:eastAsiaTheme="minorEastAsia"/>
        </w:rPr>
        <w:t xml:space="preserve">  Bydd arfarniad blynyddol ar gyfer pob meddyg yn seiliedig ar system sy'n adlewyrchu fframwaith </w:t>
      </w:r>
      <w:r>
        <w:rPr>
          <w:rFonts w:eastAsiaTheme="minorEastAsia"/>
          <w:i/>
          <w:iCs/>
        </w:rPr>
        <w:t>Ymarfer Meddygol Da</w:t>
      </w:r>
      <w:r>
        <w:rPr>
          <w:rFonts w:eastAsiaTheme="minorEastAsia"/>
        </w:rPr>
        <w:t xml:space="preserve"> y GMC ar gyfer arfarnu ac ailddilysu</w:t>
      </w:r>
      <w:r>
        <w:rPr>
          <w:rFonts w:eastAsiaTheme="minorEastAsia"/>
          <w:vertAlign w:val="superscript"/>
        </w:rPr>
        <w:t>5</w:t>
      </w:r>
      <w:r>
        <w:rPr>
          <w:rFonts w:eastAsiaTheme="minorEastAsia"/>
        </w:rPr>
        <w:t xml:space="preserve"> ac yn ymgorffori set graidd y GMC o wybodaeth ategol ar gyfer gwerthuso ac ail-ddilysu.  Mae'r set graidd hon o wybodaeth ategol sy'n ofynnol i'w gwerthuso at ddibenion </w:t>
      </w:r>
      <w:proofErr w:type="spellStart"/>
      <w:r>
        <w:rPr>
          <w:rFonts w:eastAsiaTheme="minorEastAsia"/>
        </w:rPr>
        <w:t>ailddilysu</w:t>
      </w:r>
      <w:proofErr w:type="spellEnd"/>
      <w:r>
        <w:rPr>
          <w:rFonts w:eastAsiaTheme="minorEastAsia"/>
        </w:rPr>
        <w:t xml:space="preserve"> yn cael ei diffinio gan y GMC yn eu dogfen 2018 </w:t>
      </w:r>
      <w:r>
        <w:rPr>
          <w:rFonts w:eastAsiaTheme="minorEastAsia"/>
          <w:i/>
          <w:iCs/>
        </w:rPr>
        <w:t xml:space="preserve">Canllawiau ar gefnogi gwybodaeth ar gyfer gwerthuso ac </w:t>
      </w:r>
      <w:proofErr w:type="spellStart"/>
      <w:r>
        <w:rPr>
          <w:rFonts w:eastAsiaTheme="minorEastAsia"/>
          <w:i/>
          <w:iCs/>
        </w:rPr>
        <w:t>ailddilysu</w:t>
      </w:r>
      <w:proofErr w:type="spellEnd"/>
      <w:r>
        <w:rPr>
          <w:rFonts w:eastAsiaTheme="minorEastAsia"/>
        </w:rPr>
        <w:t xml:space="preserve">.  Mae unrhyw ganllawiau ychwanegol a ddarperir, er enghraifft gan y Colegau Brenhinol, yn cael eu cynghori at ddibenion </w:t>
      </w:r>
      <w:proofErr w:type="spellStart"/>
      <w:r>
        <w:rPr>
          <w:rFonts w:eastAsiaTheme="minorEastAsia"/>
        </w:rPr>
        <w:t>ailddilysu</w:t>
      </w:r>
      <w:proofErr w:type="spellEnd"/>
      <w:r>
        <w:rPr>
          <w:rFonts w:eastAsiaTheme="minorEastAsia"/>
        </w:rPr>
        <w:t xml:space="preserve"> yn unig, er yng nghyd-destun ehangach y</w:t>
      </w:r>
    </w:p>
    <w:p w14:paraId="7D007A40" w14:textId="77777777" w:rsidR="00E7499F" w:rsidRDefault="00A45DD8">
      <w:pPr>
        <w:spacing w:after="0" w:line="259" w:lineRule="auto"/>
        <w:ind w:left="852" w:firstLine="0"/>
      </w:pPr>
      <w:r>
        <w:rPr>
          <w:rFonts w:ascii="Calibri" w:eastAsia="Calibri" w:hAnsi="Calibri" w:cs="Calibri"/>
          <w:noProof/>
          <w:sz w:val="22"/>
          <w:lang w:bidi="cy-GB"/>
        </w:rPr>
        <mc:AlternateContent>
          <mc:Choice Requires="wpg">
            <w:drawing>
              <wp:inline distT="0" distB="0" distL="0" distR="0" wp14:anchorId="4E1E6FDB" wp14:editId="00B60598">
                <wp:extent cx="1829054" cy="9144"/>
                <wp:effectExtent l="0" t="0" r="0" b="0"/>
                <wp:docPr id="13476" name="Group 13476"/>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15992" name="Shape 15992"/>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F6283E9" id="Group 13476" o:spid="_x0000_s1026" style="width:2in;height:.7pt;mso-position-horizontal-relative:char;mso-position-vertical-relative:line" coordsize="18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">
                <v:shape id="Shape 15992" o:spid="_x0000_s1027" style="position:absolute;width:18290;height:91;visibility:visible;mso-wrap-style:square;v-text-anchor:top" coordsize="18290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sz w:val="22"/>
          <w:lang w:bidi="cy-GB"/>
        </w:rPr>
        <w:t xml:space="preserve"> </w:t>
      </w:r>
    </w:p>
    <w:p w14:paraId="1CC78FFB" w14:textId="2EA65BC2" w:rsidR="007C13F7" w:rsidRDefault="005C42C2">
      <w:pPr>
        <w:spacing w:after="26" w:line="243" w:lineRule="auto"/>
        <w:ind w:left="852" w:right="775" w:firstLine="0"/>
        <w:rPr>
          <w:rFonts w:ascii="Times New Roman" w:eastAsia="Times New Roman" w:hAnsi="Times New Roman" w:cs="Times New Roman"/>
          <w:sz w:val="20"/>
        </w:rPr>
      </w:pPr>
      <w:commentRangeStart w:id="0"/>
      <w:commentRangeEnd w:id="0"/>
      <w:r>
        <w:rPr>
          <w:rStyle w:val="CommentReference"/>
          <w:lang w:bidi="cy-GB"/>
        </w:rPr>
        <w:commentReference w:id="0"/>
      </w:r>
      <w:r w:rsidR="00A45DD8">
        <w:rPr>
          <w:rFonts w:ascii="Times New Roman" w:eastAsia="Times New Roman" w:hAnsi="Times New Roman" w:cs="Times New Roman"/>
          <w:sz w:val="20"/>
          <w:lang w:bidi="cy-GB"/>
        </w:rPr>
        <w:t xml:space="preserve"> </w:t>
      </w:r>
      <w:r w:rsidR="00A45DD8">
        <w:rPr>
          <w:rFonts w:ascii="Times New Roman" w:eastAsia="Times New Roman" w:hAnsi="Times New Roman" w:cs="Times New Roman"/>
          <w:sz w:val="20"/>
          <w:vertAlign w:val="superscript"/>
          <w:lang w:bidi="cy-GB"/>
        </w:rPr>
        <w:t>4</w:t>
      </w:r>
      <w:r w:rsidR="00A45DD8">
        <w:rPr>
          <w:rFonts w:ascii="Times New Roman" w:eastAsia="Times New Roman" w:hAnsi="Times New Roman" w:cs="Times New Roman"/>
          <w:sz w:val="20"/>
          <w:lang w:bidi="cy-GB"/>
        </w:rPr>
        <w:t xml:space="preserve"> </w:t>
      </w:r>
    </w:p>
    <w:p w14:paraId="161053B8" w14:textId="3E705C5E" w:rsidR="007C13F7" w:rsidRDefault="007C13F7">
      <w:pPr>
        <w:spacing w:after="26" w:line="243" w:lineRule="auto"/>
        <w:ind w:left="852" w:right="775" w:firstLine="0"/>
        <w:rPr>
          <w:rFonts w:ascii="Times New Roman" w:eastAsia="Times New Roman" w:hAnsi="Times New Roman" w:cs="Times New Roman"/>
          <w:sz w:val="20"/>
        </w:rPr>
      </w:pPr>
      <w:hyperlink r:id="rId19" w:history="1">
        <w:r w:rsidRPr="007C13F7">
          <w:rPr>
            <w:rStyle w:val="Hyperlink"/>
            <w:rFonts w:ascii="Times New Roman" w:eastAsia="Times New Roman" w:hAnsi="Times New Roman" w:cs="Times New Roman"/>
            <w:sz w:val="20"/>
            <w:lang w:bidi="cy-GB"/>
          </w:rPr>
          <w:t>Medical_Appraisal_Guide_2022_0622.pdf</w:t>
        </w:r>
      </w:hyperlink>
    </w:p>
    <w:p w14:paraId="165EF3F2" w14:textId="2EEB5B0A" w:rsidR="00E7499F" w:rsidRDefault="00A45DD8">
      <w:pPr>
        <w:spacing w:after="26" w:line="243" w:lineRule="auto"/>
        <w:ind w:left="852" w:right="775" w:firstLine="0"/>
      </w:pPr>
      <w:r>
        <w:rPr>
          <w:rFonts w:ascii="Times New Roman" w:eastAsia="Times New Roman" w:hAnsi="Times New Roman" w:cs="Times New Roman"/>
          <w:sz w:val="20"/>
          <w:lang w:bidi="cy-GB"/>
        </w:rPr>
        <w:lastRenderedPageBreak/>
        <w:t xml:space="preserve">RST </w:t>
      </w:r>
      <w:r>
        <w:rPr>
          <w:rFonts w:ascii="Times New Roman" w:eastAsia="Times New Roman" w:hAnsi="Times New Roman" w:cs="Times New Roman"/>
          <w:i/>
          <w:sz w:val="20"/>
          <w:lang w:bidi="cy-GB"/>
        </w:rPr>
        <w:t xml:space="preserve">Medical Appraisal Guide V4 2014 </w:t>
      </w:r>
    </w:p>
    <w:p w14:paraId="53C146C8" w14:textId="77777777" w:rsidR="00E7499F" w:rsidRDefault="00A45DD8">
      <w:pPr>
        <w:spacing w:after="0" w:line="259" w:lineRule="auto"/>
        <w:ind w:left="852" w:firstLine="0"/>
      </w:pPr>
      <w:r>
        <w:rPr>
          <w:rFonts w:ascii="Times New Roman" w:eastAsia="Times New Roman" w:hAnsi="Times New Roman" w:cs="Times New Roman"/>
          <w:sz w:val="20"/>
          <w:vertAlign w:val="superscript"/>
          <w:lang w:bidi="cy-GB"/>
        </w:rPr>
        <w:t>5</w:t>
      </w:r>
      <w:r>
        <w:rPr>
          <w:rFonts w:ascii="Times New Roman" w:eastAsia="Times New Roman" w:hAnsi="Times New Roman" w:cs="Times New Roman"/>
          <w:sz w:val="20"/>
          <w:lang w:bidi="cy-GB"/>
        </w:rPr>
        <w:t xml:space="preserve"> </w:t>
      </w:r>
      <w:r>
        <w:rPr>
          <w:rFonts w:ascii="Times New Roman" w:eastAsia="Times New Roman" w:hAnsi="Times New Roman" w:cs="Times New Roman"/>
          <w:sz w:val="22"/>
          <w:lang w:bidi="cy-GB"/>
        </w:rPr>
        <w:t xml:space="preserve">GMC </w:t>
      </w:r>
      <w:r>
        <w:rPr>
          <w:rFonts w:ascii="Times New Roman" w:eastAsia="Times New Roman" w:hAnsi="Times New Roman" w:cs="Times New Roman"/>
          <w:i/>
          <w:sz w:val="22"/>
          <w:lang w:bidi="cy-GB"/>
        </w:rPr>
        <w:t>Good medical practice framework for appraisal and revalidation 2013</w:t>
      </w:r>
      <w:r>
        <w:rPr>
          <w:rFonts w:ascii="Times New Roman" w:eastAsia="Times New Roman" w:hAnsi="Times New Roman" w:cs="Times New Roman"/>
          <w:sz w:val="20"/>
          <w:lang w:bidi="cy-GB"/>
        </w:rPr>
        <w:t xml:space="preserve"> </w:t>
      </w:r>
    </w:p>
    <w:p w14:paraId="747585A8" w14:textId="77777777" w:rsidR="00225D1D" w:rsidRDefault="00225D1D">
      <w:pPr>
        <w:ind w:left="1419" w:right="62" w:firstLine="0"/>
      </w:pPr>
    </w:p>
    <w:p w14:paraId="38C54584" w14:textId="372A7FCC" w:rsidR="00E7499F" w:rsidRDefault="00A45DD8">
      <w:pPr>
        <w:ind w:left="1419" w:right="62" w:firstLine="0"/>
      </w:pPr>
      <w:r>
        <w:rPr>
          <w:lang w:bidi="cy-GB"/>
        </w:rPr>
        <w:t xml:space="preserve">Gall meddygon arfarnu proffesiynol ddewis cynnwys gwybodaeth ychwanegol sy'n berthnasol i'w rôl/au. </w:t>
      </w:r>
    </w:p>
    <w:p w14:paraId="0308B126" w14:textId="77777777" w:rsidR="00E7499F" w:rsidRDefault="00A45DD8">
      <w:pPr>
        <w:spacing w:after="0" w:line="259" w:lineRule="auto"/>
        <w:ind w:left="852" w:firstLine="0"/>
      </w:pPr>
      <w:r>
        <w:rPr>
          <w:lang w:bidi="cy-GB"/>
        </w:rPr>
        <w:t xml:space="preserve"> </w:t>
      </w:r>
    </w:p>
    <w:p w14:paraId="7F80AA42" w14:textId="77777777" w:rsidR="00E7499F" w:rsidRDefault="00A45DD8">
      <w:pPr>
        <w:ind w:left="1406" w:right="62"/>
      </w:pPr>
      <w:r>
        <w:rPr>
          <w:b/>
          <w:lang w:bidi="cy-GB"/>
        </w:rPr>
        <w:t>4.3</w:t>
      </w:r>
      <w:r>
        <w:rPr>
          <w:lang w:bidi="cy-GB"/>
        </w:rPr>
        <w:t xml:space="preserve">  Bydd pob arfarniad yn arwain at grynodeb cytûn a Chynllun Datblygu Personol a fydd yn hygyrch i Gorff Dynodedig y meddyg i lywio eu hargymhelliad ailddilysu.  Mae cyfrifoldeb a rennir rhwng y meddyg a'r Corff Dynodedig i gefnogi a datblygu canlyniadau'r arfarniad, gan gynnwys y Cynllun Datblygu Personol. </w:t>
      </w:r>
    </w:p>
    <w:p w14:paraId="0610B3AC" w14:textId="77777777" w:rsidR="00E7499F" w:rsidRDefault="00A45DD8">
      <w:pPr>
        <w:spacing w:after="0" w:line="259" w:lineRule="auto"/>
        <w:ind w:left="852" w:firstLine="0"/>
      </w:pPr>
      <w:r>
        <w:rPr>
          <w:i/>
          <w:lang w:bidi="cy-GB"/>
        </w:rPr>
        <w:t xml:space="preserve"> </w:t>
      </w:r>
    </w:p>
    <w:p w14:paraId="49C9841B" w14:textId="77777777" w:rsidR="00E7499F" w:rsidRDefault="00A45DD8">
      <w:pPr>
        <w:ind w:left="1406" w:right="62"/>
      </w:pPr>
      <w:r>
        <w:rPr>
          <w:b/>
          <w:lang w:bidi="cy-GB"/>
        </w:rPr>
        <w:t>4.4</w:t>
      </w:r>
      <w:r>
        <w:rPr>
          <w:lang w:bidi="cy-GB"/>
        </w:rPr>
        <w:t xml:space="preserve">  Mae arfarnu yn broses broffesiynol.  Mae'n rhaid i bob arfarnwr fod wedi derbyn hyfforddiant gwerthuso priodol a rhaid iddynt roi'r wybodaeth ddiweddaraf am y sgiliau hyn trwy hyfforddiant diweddaru rheolaidd. </w:t>
      </w:r>
    </w:p>
    <w:p w14:paraId="52DDE99B" w14:textId="77777777" w:rsidR="00E7499F" w:rsidRDefault="00A45DD8">
      <w:pPr>
        <w:spacing w:after="4" w:line="259" w:lineRule="auto"/>
        <w:ind w:left="852" w:firstLine="0"/>
      </w:pPr>
      <w:r>
        <w:rPr>
          <w:lang w:bidi="cy-GB"/>
        </w:rPr>
        <w:t xml:space="preserve"> </w:t>
      </w:r>
    </w:p>
    <w:p w14:paraId="2657CB6F" w14:textId="77777777" w:rsidR="00E7499F" w:rsidRDefault="00A45DD8">
      <w:pPr>
        <w:ind w:left="1406" w:right="62"/>
      </w:pPr>
      <w:r>
        <w:rPr>
          <w:b/>
          <w:lang w:bidi="cy-GB"/>
        </w:rPr>
        <w:t>4.5</w:t>
      </w:r>
      <w:r>
        <w:rPr>
          <w:lang w:bidi="cy-GB"/>
        </w:rPr>
        <w:t xml:space="preserve"> Mae arfarnu a chynllunio swyddi yn brosesau ar wahân, er y dylai pob proses hysbysu'r llall a bydd angen i rywfaint o wybodaeth lifo rhyngddynt.  Yn gyffredinol, y meddyg sy'n gyfrifol am y llif gwybodaeth hwn. </w:t>
      </w:r>
    </w:p>
    <w:p w14:paraId="112418ED" w14:textId="77777777" w:rsidR="00E7499F" w:rsidRDefault="00A45DD8">
      <w:pPr>
        <w:spacing w:after="26" w:line="259" w:lineRule="auto"/>
        <w:ind w:left="852" w:firstLine="0"/>
      </w:pPr>
      <w:r>
        <w:rPr>
          <w:i/>
          <w:lang w:bidi="cy-GB"/>
        </w:rPr>
        <w:t xml:space="preserve"> </w:t>
      </w:r>
    </w:p>
    <w:p w14:paraId="30DCE708" w14:textId="77777777" w:rsidR="00E7499F" w:rsidRDefault="00A45DD8">
      <w:pPr>
        <w:spacing w:after="44"/>
        <w:ind w:left="1406" w:right="62"/>
      </w:pPr>
      <w:r>
        <w:rPr>
          <w:b/>
          <w:lang w:bidi="cy-GB"/>
        </w:rPr>
        <w:t>4.6</w:t>
      </w:r>
      <w:r>
        <w:rPr>
          <w:lang w:bidi="cy-GB"/>
        </w:rPr>
        <w:t xml:space="preserve">  Er mwyn sicrhau bod gofynion ailddilysu yn cael eu bodloni, bydd yr arfarniad blynyddol yn ystyried holl ymarfer y meddyg.  </w:t>
      </w:r>
    </w:p>
    <w:p w14:paraId="2597FAD2" w14:textId="77777777" w:rsidR="00E7499F" w:rsidRDefault="00A45DD8">
      <w:pPr>
        <w:spacing w:after="4" w:line="259" w:lineRule="auto"/>
        <w:ind w:left="852" w:firstLine="0"/>
      </w:pPr>
      <w:r>
        <w:rPr>
          <w:lang w:bidi="cy-GB"/>
        </w:rPr>
        <w:t xml:space="preserve"> </w:t>
      </w:r>
    </w:p>
    <w:p w14:paraId="527E06C1" w14:textId="77777777" w:rsidR="00E7499F" w:rsidRDefault="00A45DD8">
      <w:pPr>
        <w:ind w:left="1406" w:right="62"/>
      </w:pPr>
      <w:r>
        <w:rPr>
          <w:b/>
          <w:lang w:bidi="cy-GB"/>
        </w:rPr>
        <w:t xml:space="preserve">4.7 </w:t>
      </w:r>
      <w:r>
        <w:rPr>
          <w:lang w:bidi="cy-GB"/>
        </w:rPr>
        <w:t xml:space="preserve">Mae'n rhaid i'r meddyg a'r Swyddog Cyfrifol (RO) fod yn fodlon â'r gêm rhwng y meddyg a'r arfarnwr.  Yn ddelfrydol, bydd meddygon yn gallu dewis eu harfarnwr o restr o arfarnwyr hyfforddedig. Ni ddylai fod unrhyw wrthdaro buddiannau rhwng yr arfarnwr a'r arfarnwr </w:t>
      </w:r>
    </w:p>
    <w:p w14:paraId="47D60A5B" w14:textId="77777777" w:rsidR="00E7499F" w:rsidRDefault="00A45DD8">
      <w:pPr>
        <w:spacing w:after="7" w:line="259" w:lineRule="auto"/>
        <w:ind w:left="852" w:firstLine="0"/>
      </w:pPr>
      <w:r>
        <w:rPr>
          <w:lang w:bidi="cy-GB"/>
        </w:rPr>
        <w:t xml:space="preserve"> </w:t>
      </w:r>
    </w:p>
    <w:p w14:paraId="795822A4" w14:textId="77777777" w:rsidR="00E7499F" w:rsidRDefault="00A45DD8">
      <w:pPr>
        <w:ind w:left="1406" w:right="62"/>
      </w:pPr>
      <w:r>
        <w:rPr>
          <w:b/>
          <w:lang w:bidi="cy-GB"/>
        </w:rPr>
        <w:t xml:space="preserve">4.8 </w:t>
      </w:r>
      <w:r>
        <w:rPr>
          <w:lang w:bidi="cy-GB"/>
        </w:rPr>
        <w:t xml:space="preserve">Er mwyn sicrhau bod pob meddyg yn cael cyfle i brofi arfarniadau gwahanol a darparu tystiolaeth gadarn ar gyfer ailddilysu, lle bynnag y bo'n bosib, bydd unrhyw feddyg ond yn cael ei werthuso gan yr un arfarnwr ddwywaith o fewn unrhyw gyfnod treigl o bum mlynedd. </w:t>
      </w:r>
    </w:p>
    <w:p w14:paraId="4535E8C3" w14:textId="77777777" w:rsidR="00E7499F" w:rsidRDefault="00A45DD8">
      <w:pPr>
        <w:spacing w:after="24" w:line="259" w:lineRule="auto"/>
        <w:ind w:left="852" w:firstLine="0"/>
      </w:pPr>
      <w:r>
        <w:rPr>
          <w:lang w:bidi="cy-GB"/>
        </w:rPr>
        <w:t xml:space="preserve"> </w:t>
      </w:r>
    </w:p>
    <w:p w14:paraId="402F4BFE" w14:textId="77777777" w:rsidR="00E7499F" w:rsidRDefault="00A45DD8">
      <w:pPr>
        <w:ind w:left="1406" w:right="62"/>
      </w:pPr>
      <w:r>
        <w:rPr>
          <w:b/>
          <w:lang w:bidi="cy-GB"/>
        </w:rPr>
        <w:t>4.9</w:t>
      </w:r>
      <w:r>
        <w:rPr>
          <w:lang w:bidi="cy-GB"/>
        </w:rPr>
        <w:t xml:space="preserve">  Bydd arfarniad yn amodol ar reolaeth ansawdd system gyfan a fydd yn cynnwys lefelau lleiafswm o sicrwydd ansawdd.  </w:t>
      </w:r>
    </w:p>
    <w:p w14:paraId="7183303A" w14:textId="77777777" w:rsidR="00E7499F" w:rsidRDefault="00A45DD8">
      <w:pPr>
        <w:spacing w:after="7" w:line="259" w:lineRule="auto"/>
        <w:ind w:left="852" w:firstLine="0"/>
      </w:pPr>
      <w:r>
        <w:rPr>
          <w:lang w:bidi="cy-GB"/>
        </w:rPr>
        <w:t xml:space="preserve"> </w:t>
      </w:r>
    </w:p>
    <w:p w14:paraId="50DE22EC" w14:textId="77777777" w:rsidR="00E7499F" w:rsidRDefault="00A45DD8">
      <w:pPr>
        <w:ind w:left="1406" w:right="62"/>
      </w:pPr>
      <w:r>
        <w:rPr>
          <w:b/>
          <w:lang w:bidi="cy-GB"/>
        </w:rPr>
        <w:t>4.10</w:t>
      </w:r>
      <w:r>
        <w:rPr>
          <w:lang w:bidi="cy-GB"/>
        </w:rPr>
        <w:t xml:space="preserve">  Rhaid i bob Corff Dynodedig ddilyn y polisi hwn a dangos sut y bydd yn cael ei gyflwyno i safonau priodol. </w:t>
      </w:r>
    </w:p>
    <w:p w14:paraId="74EE8954" w14:textId="77777777" w:rsidR="00E7499F" w:rsidRDefault="00A45DD8">
      <w:pPr>
        <w:spacing w:after="0" w:line="259" w:lineRule="auto"/>
        <w:ind w:left="852" w:firstLine="0"/>
      </w:pPr>
      <w:r>
        <w:rPr>
          <w:b/>
          <w:lang w:bidi="cy-GB"/>
        </w:rPr>
        <w:t xml:space="preserve"> </w:t>
      </w:r>
    </w:p>
    <w:p w14:paraId="7E17544C" w14:textId="77777777" w:rsidR="00E7499F" w:rsidRDefault="00A45DD8">
      <w:pPr>
        <w:pStyle w:val="Heading2"/>
        <w:spacing w:after="26"/>
        <w:ind w:left="281"/>
      </w:pPr>
      <w:r>
        <w:rPr>
          <w:u w:val="none"/>
          <w:lang w:bidi="cy-GB"/>
        </w:rPr>
        <w:t xml:space="preserve">5.   </w:t>
      </w:r>
      <w:r>
        <w:rPr>
          <w:lang w:bidi="cy-GB"/>
        </w:rPr>
        <w:t>Arfarniad yng nghyd-destun ailddilysu</w:t>
      </w:r>
      <w:r>
        <w:rPr>
          <w:u w:val="none"/>
          <w:lang w:bidi="cy-GB"/>
        </w:rPr>
        <w:t xml:space="preserve">  </w:t>
      </w:r>
    </w:p>
    <w:p w14:paraId="6009E051" w14:textId="77777777" w:rsidR="00E7499F" w:rsidRDefault="00A45DD8">
      <w:pPr>
        <w:spacing w:after="0" w:line="259" w:lineRule="auto"/>
        <w:ind w:left="852" w:firstLine="0"/>
      </w:pPr>
      <w:r>
        <w:rPr>
          <w:b/>
          <w:lang w:bidi="cy-GB"/>
        </w:rPr>
        <w:t xml:space="preserve"> </w:t>
      </w:r>
    </w:p>
    <w:p w14:paraId="75EF753D" w14:textId="70597136" w:rsidR="00E7499F" w:rsidRDefault="00A45DD8" w:rsidP="00971C43">
      <w:pPr>
        <w:ind w:right="62"/>
      </w:pPr>
      <w:r>
        <w:rPr>
          <w:b/>
          <w:lang w:bidi="cy-GB"/>
        </w:rPr>
        <w:t>5.1</w:t>
      </w:r>
      <w:r>
        <w:rPr>
          <w:lang w:bidi="cy-GB"/>
        </w:rPr>
        <w:t xml:space="preserve">  </w:t>
      </w:r>
      <w:r>
        <w:rPr>
          <w:i/>
          <w:lang w:bidi="cy-GB"/>
        </w:rPr>
        <w:t>NHS England’s Medical Appraisal Guide (England) describes appraisal in the context of revalidation</w:t>
      </w:r>
      <w:r>
        <w:rPr>
          <w:i/>
          <w:vertAlign w:val="superscript"/>
          <w:lang w:bidi="cy-GB"/>
        </w:rPr>
        <w:t>7</w:t>
      </w:r>
      <w:r>
        <w:rPr>
          <w:i/>
          <w:lang w:bidi="cy-GB"/>
        </w:rPr>
        <w:t>:</w:t>
      </w:r>
      <w:r>
        <w:rPr>
          <w:lang w:bidi="cy-GB"/>
        </w:rPr>
        <w:t xml:space="preserve"> </w:t>
      </w:r>
    </w:p>
    <w:p w14:paraId="7E71A1FD" w14:textId="77777777" w:rsidR="00E7499F" w:rsidRDefault="00A45DD8">
      <w:pPr>
        <w:spacing w:after="0" w:line="259" w:lineRule="auto"/>
        <w:ind w:left="1419" w:firstLine="0"/>
      </w:pPr>
      <w:r>
        <w:rPr>
          <w:lang w:bidi="cy-GB"/>
        </w:rPr>
        <w:t xml:space="preserve"> </w:t>
      </w:r>
    </w:p>
    <w:p w14:paraId="6860586D" w14:textId="77777777" w:rsidR="00E7499F" w:rsidRDefault="00A45DD8">
      <w:pPr>
        <w:spacing w:line="250" w:lineRule="auto"/>
        <w:ind w:left="1414" w:right="9" w:hanging="10"/>
      </w:pPr>
      <w:r>
        <w:rPr>
          <w:i/>
          <w:lang w:bidi="cy-GB"/>
        </w:rPr>
        <w:t xml:space="preserve">Ailddilysu yw'r broses y bydd meddyg yn cael cyfle i ddangos ei fod yn gyfredol ac yn addas i ymarfer. Bydd ailddilysu yn seiliedig ar brosesau llywodraethu ac </w:t>
      </w:r>
      <w:r>
        <w:rPr>
          <w:i/>
          <w:lang w:bidi="cy-GB"/>
        </w:rPr>
        <w:lastRenderedPageBreak/>
        <w:t xml:space="preserve">arfarnu clinigol lleol.  Bydd arfarniad meddygol effeithiol ac ailddilysu dilynol yn bodloni gofynion </w:t>
      </w:r>
    </w:p>
    <w:p w14:paraId="532D2EA1" w14:textId="77777777" w:rsidR="00E7499F" w:rsidRDefault="00A45DD8">
      <w:pPr>
        <w:spacing w:after="0" w:line="259" w:lineRule="auto"/>
        <w:ind w:left="852" w:firstLine="0"/>
      </w:pPr>
      <w:r>
        <w:rPr>
          <w:rFonts w:ascii="Calibri" w:eastAsia="Calibri" w:hAnsi="Calibri" w:cs="Calibri"/>
          <w:noProof/>
          <w:sz w:val="22"/>
          <w:lang w:bidi="cy-GB"/>
        </w:rPr>
        <mc:AlternateContent>
          <mc:Choice Requires="wpg">
            <w:drawing>
              <wp:inline distT="0" distB="0" distL="0" distR="0" wp14:anchorId="6201544F" wp14:editId="680C4E76">
                <wp:extent cx="1829054" cy="9144"/>
                <wp:effectExtent l="0" t="0" r="0" b="0"/>
                <wp:docPr id="14079" name="Group 14079"/>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15994" name="Shape 15994"/>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538996F" id="Group 14079" o:spid="_x0000_s1026" style="width:2in;height:.7pt;mso-position-horizontal-relative:char;mso-position-vertical-relative:line" coordsize="18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">
                <v:shape id="Shape 15994" o:spid="_x0000_s1027" style="position:absolute;width:18290;height:91;visibility:visible;mso-wrap-style:square;v-text-anchor:top" coordsize="18290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sz w:val="22"/>
          <w:lang w:bidi="cy-GB"/>
        </w:rPr>
        <w:t xml:space="preserve"> </w:t>
      </w:r>
    </w:p>
    <w:p w14:paraId="0762B8F3" w14:textId="77777777" w:rsidR="00E7499F" w:rsidRDefault="00A45DD8">
      <w:pPr>
        <w:tabs>
          <w:tab w:val="center" w:pos="4801"/>
        </w:tabs>
        <w:spacing w:line="248" w:lineRule="auto"/>
        <w:ind w:left="0" w:firstLine="0"/>
      </w:pPr>
      <w:r>
        <w:rPr>
          <w:rFonts w:ascii="Calibri" w:eastAsia="Calibri" w:hAnsi="Calibri" w:cs="Calibri"/>
          <w:noProof/>
          <w:sz w:val="22"/>
          <w:lang w:bidi="cy-GB"/>
        </w:rPr>
        <mc:AlternateContent>
          <mc:Choice Requires="wpg">
            <w:drawing>
              <wp:inline distT="0" distB="0" distL="0" distR="0" wp14:anchorId="3B2B0286" wp14:editId="7C0C999B">
                <wp:extent cx="9144" cy="146304"/>
                <wp:effectExtent l="0" t="0" r="0" b="0"/>
                <wp:docPr id="14080" name="Group 14080"/>
                <wp:cNvGraphicFramePr/>
                <a:graphic xmlns:a="http://schemas.openxmlformats.org/drawingml/2006/main">
                  <a:graphicData uri="http://schemas.microsoft.com/office/word/2010/wordprocessingGroup">
                    <wpg:wgp>
                      <wpg:cNvGrpSpPr/>
                      <wpg:grpSpPr>
                        <a:xfrm>
                          <a:off x="0" y="0"/>
                          <a:ext cx="9144" cy="146304"/>
                          <a:chOff x="0" y="0"/>
                          <a:chExt cx="9144" cy="146304"/>
                        </a:xfrm>
                      </wpg:grpSpPr>
                      <wps:wsp>
                        <wps:cNvPr id="15996" name="Shape 15996"/>
                        <wps:cNvSpPr/>
                        <wps:spPr>
                          <a:xfrm>
                            <a:off x="0" y="0"/>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678F64C" id="Group 14080" o:spid="_x0000_s1026" style="width:.7pt;height:11.5pt;mso-position-horizontal-relative:char;mso-position-vertical-relative:line" coordsize="914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">
                <v:shape id="Shape 15996" o:spid="_x0000_s1027" style="position:absolute;width:9144;height:146304;visibility:visible;mso-wrap-style:square;v-text-anchor:top" coordsize="914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" path="m,l9144,r,146304l,146304,,e" fillcolor="black" stroked="f" strokeweight="0">
                  <v:stroke miterlimit="83231f" joinstyle="miter"/>
                  <v:path arrowok="t" textboxrect="0,0,9144,146304"/>
                </v:shape>
                <w10:anchorlock/>
              </v:group>
            </w:pict>
          </mc:Fallback>
        </mc:AlternateContent>
      </w:r>
      <w:r>
        <w:rPr>
          <w:rFonts w:ascii="Times New Roman" w:eastAsia="Times New Roman" w:hAnsi="Times New Roman" w:cs="Times New Roman"/>
          <w:sz w:val="20"/>
          <w:lang w:bidi="cy-GB"/>
        </w:rPr>
        <w:tab/>
        <w:t xml:space="preserve">6. Canllaw Arfarnu Meddygol RST Canllaw i Arfarniad Meddygol ar gyfer ailddilysu yn Lloegr v4 2014 </w:t>
      </w:r>
    </w:p>
    <w:p w14:paraId="715DE950" w14:textId="77777777" w:rsidR="00E7499F" w:rsidRDefault="00A45DD8">
      <w:pPr>
        <w:spacing w:line="250" w:lineRule="auto"/>
        <w:ind w:left="1414" w:right="9" w:hanging="10"/>
      </w:pPr>
      <w:r>
        <w:rPr>
          <w:i/>
          <w:lang w:bidi="cy-GB"/>
        </w:rPr>
        <w:t xml:space="preserve">Ymarfer Meddygol Da (GMP) ac yn cefnogi datblygiad proffesiynol y meddyg. </w:t>
      </w:r>
    </w:p>
    <w:p w14:paraId="3ACC9441" w14:textId="77777777" w:rsidR="00E7499F" w:rsidRDefault="00A45DD8">
      <w:pPr>
        <w:spacing w:after="0" w:line="259" w:lineRule="auto"/>
        <w:ind w:left="1419" w:firstLine="0"/>
      </w:pPr>
      <w:r>
        <w:rPr>
          <w:i/>
          <w:lang w:bidi="cy-GB"/>
        </w:rPr>
        <w:t xml:space="preserve"> </w:t>
      </w:r>
    </w:p>
    <w:p w14:paraId="5560548F" w14:textId="77777777" w:rsidR="00E7499F" w:rsidRDefault="00A45DD8">
      <w:pPr>
        <w:spacing w:line="250" w:lineRule="auto"/>
        <w:ind w:left="1414" w:right="9" w:hanging="10"/>
      </w:pPr>
      <w:r>
        <w:rPr>
          <w:i/>
          <w:lang w:bidi="cy-GB"/>
        </w:rPr>
        <w:t xml:space="preserve">Fel rhan o arfarniad blynyddol, bydd y portffolio o wybodaeth ategol yn seiliedig ar fframwaith y GMP ar gyfer gwerthuso ac ailddilysu yn cael ei adolygu a'i drafod, a gwerthusiad o ymarfer proffesiynol y meddyg yn ôl Arfer Meddygol Da. Mae'r broses hon i'w goruchwylio gan swyddog cyfrifol. Bob pum mlynedd bydd y swyddog cyfrifol yn argymell i'r GMC fod y meddyg yn addas i'w ailddilysu gan y GMC.  </w:t>
      </w:r>
    </w:p>
    <w:p w14:paraId="6B98CEB5" w14:textId="77777777" w:rsidR="00E7499F" w:rsidRDefault="00A45DD8">
      <w:pPr>
        <w:spacing w:after="0" w:line="259" w:lineRule="auto"/>
        <w:ind w:left="1419" w:firstLine="0"/>
      </w:pPr>
      <w:r>
        <w:rPr>
          <w:i/>
          <w:lang w:bidi="cy-GB"/>
        </w:rPr>
        <w:t xml:space="preserve"> </w:t>
      </w:r>
    </w:p>
    <w:p w14:paraId="603EF102" w14:textId="77777777" w:rsidR="00E7499F" w:rsidRDefault="00A45DD8">
      <w:pPr>
        <w:spacing w:line="250" w:lineRule="auto"/>
        <w:ind w:left="1414" w:right="9" w:hanging="10"/>
      </w:pPr>
      <w:r>
        <w:rPr>
          <w:i/>
          <w:lang w:bidi="cy-GB"/>
        </w:rPr>
        <w:t xml:space="preserve">Pan nodir hyn, bydd y swyddog cyfrifol yn hysbysu'r GMC am unrhyw bryderon ynghylch addasrwydd meddyg i ymarfer, neu wrthod meddyg i gymryd rhan yn y prosesau sy'n llywio'r broses ailddilysu. </w:t>
      </w:r>
    </w:p>
    <w:p w14:paraId="69B0D249" w14:textId="77777777" w:rsidR="00E7499F" w:rsidRDefault="00A45DD8">
      <w:pPr>
        <w:spacing w:after="0" w:line="259" w:lineRule="auto"/>
        <w:ind w:left="1419" w:firstLine="0"/>
      </w:pPr>
      <w:r>
        <w:rPr>
          <w:i/>
          <w:lang w:bidi="cy-GB"/>
        </w:rPr>
        <w:t xml:space="preserve"> </w:t>
      </w:r>
    </w:p>
    <w:p w14:paraId="3F801E53" w14:textId="77777777" w:rsidR="00E7499F" w:rsidRDefault="00A45DD8">
      <w:pPr>
        <w:spacing w:line="250" w:lineRule="auto"/>
        <w:ind w:left="1414" w:right="9" w:hanging="10"/>
      </w:pPr>
      <w:r>
        <w:rPr>
          <w:i/>
          <w:lang w:bidi="cy-GB"/>
        </w:rPr>
        <w:t xml:space="preserve">Dylid mynd i'r afael â'r materion hyn wrth iddynt godi ac nid dim ond pan fydd ailddilysu yn ddyledus </w:t>
      </w:r>
    </w:p>
    <w:p w14:paraId="31182DE5" w14:textId="77777777" w:rsidR="00E7499F" w:rsidRDefault="00A45DD8">
      <w:pPr>
        <w:spacing w:after="0" w:line="259" w:lineRule="auto"/>
        <w:ind w:left="852" w:firstLine="0"/>
      </w:pPr>
      <w:r>
        <w:rPr>
          <w:i/>
          <w:lang w:bidi="cy-GB"/>
        </w:rPr>
        <w:t xml:space="preserve"> </w:t>
      </w:r>
    </w:p>
    <w:p w14:paraId="07A57892" w14:textId="77777777" w:rsidR="00E7499F" w:rsidRDefault="00A45DD8">
      <w:pPr>
        <w:ind w:left="1406" w:right="62"/>
      </w:pPr>
      <w:r>
        <w:rPr>
          <w:b/>
          <w:lang w:bidi="cy-GB"/>
        </w:rPr>
        <w:t>5.2</w:t>
      </w:r>
      <w:r>
        <w:rPr>
          <w:lang w:bidi="cy-GB"/>
        </w:rPr>
        <w:t xml:space="preserve">  Mae'r GMC wedi cynhyrchu nifer o ddogfennau sy'n disgrifio ailddilysu a gofynion arfarnu yn y cyd-destun hwn: </w:t>
      </w:r>
    </w:p>
    <w:p w14:paraId="720F2C5D" w14:textId="77777777" w:rsidR="00E7499F" w:rsidRDefault="00A45DD8">
      <w:pPr>
        <w:spacing w:after="0" w:line="259" w:lineRule="auto"/>
        <w:ind w:left="852" w:firstLine="0"/>
      </w:pPr>
      <w:r>
        <w:rPr>
          <w:lang w:bidi="cy-GB"/>
        </w:rPr>
        <w:t xml:space="preserve"> </w:t>
      </w:r>
    </w:p>
    <w:p w14:paraId="4B25D5E2" w14:textId="77777777" w:rsidR="00E7499F" w:rsidRDefault="00A45DD8">
      <w:pPr>
        <w:numPr>
          <w:ilvl w:val="0"/>
          <w:numId w:val="3"/>
        </w:numPr>
        <w:ind w:right="62" w:hanging="427"/>
      </w:pPr>
      <w:r>
        <w:rPr>
          <w:i/>
          <w:lang w:bidi="cy-GB"/>
        </w:rPr>
        <w:t>Ymarfer meddygol da</w:t>
      </w:r>
      <w:r>
        <w:rPr>
          <w:lang w:bidi="cy-GB"/>
        </w:rPr>
        <w:t xml:space="preserve"> - yn diffinio'r egwyddorion a'r gwerthoedd y dylai meddygon seilio eu hymarfer arnynt </w:t>
      </w:r>
    </w:p>
    <w:p w14:paraId="058B20BD" w14:textId="77777777" w:rsidR="00E7499F" w:rsidRDefault="00A45DD8">
      <w:pPr>
        <w:numPr>
          <w:ilvl w:val="0"/>
          <w:numId w:val="3"/>
        </w:numPr>
        <w:ind w:right="62" w:hanging="427"/>
      </w:pPr>
      <w:r>
        <w:rPr>
          <w:i/>
          <w:lang w:bidi="cy-GB"/>
        </w:rPr>
        <w:t>Fframwaith ar gyfer Arfarnu ac Ailddilysu</w:t>
      </w:r>
      <w:r>
        <w:rPr>
          <w:lang w:bidi="cy-GB"/>
        </w:rPr>
        <w:t xml:space="preserve"> –Trosi </w:t>
      </w:r>
      <w:r>
        <w:rPr>
          <w:i/>
          <w:lang w:bidi="cy-GB"/>
        </w:rPr>
        <w:t>Ymarfer meddygol da</w:t>
      </w:r>
      <w:r>
        <w:rPr>
          <w:lang w:bidi="cy-GB"/>
        </w:rPr>
        <w:t xml:space="preserve"> i mewn i</w:t>
      </w:r>
      <w:r>
        <w:rPr>
          <w:u w:val="single" w:color="000000"/>
          <w:lang w:bidi="cy-GB"/>
        </w:rPr>
        <w:t xml:space="preserve"> </w:t>
      </w:r>
      <w:r>
        <w:rPr>
          <w:lang w:bidi="cy-GB"/>
        </w:rPr>
        <w:t xml:space="preserve">fformat sy'n addas i'w arddangos mewn arfarniad </w:t>
      </w:r>
    </w:p>
    <w:p w14:paraId="457399C6" w14:textId="77777777" w:rsidR="00E7499F" w:rsidRDefault="00A45DD8">
      <w:pPr>
        <w:numPr>
          <w:ilvl w:val="0"/>
          <w:numId w:val="3"/>
        </w:numPr>
        <w:ind w:right="62" w:hanging="427"/>
      </w:pPr>
      <w:r>
        <w:rPr>
          <w:i/>
          <w:lang w:bidi="cy-GB"/>
        </w:rPr>
        <w:t xml:space="preserve">Canllawiau ar gefnogi gwybodaeth ar gyfer arfarnu ac ailddilysu – </w:t>
      </w:r>
      <w:r>
        <w:rPr>
          <w:lang w:bidi="cy-GB"/>
        </w:rPr>
        <w:t xml:space="preserve">disgrifio'r wybodaeth sy'n ofynnol gan feddygon at ddibenion arfarnu ac ailddilysu  </w:t>
      </w:r>
    </w:p>
    <w:p w14:paraId="7EDF13B9" w14:textId="77777777" w:rsidR="00E7499F" w:rsidRDefault="00A45DD8">
      <w:pPr>
        <w:numPr>
          <w:ilvl w:val="0"/>
          <w:numId w:val="3"/>
        </w:numPr>
        <w:spacing w:line="250" w:lineRule="auto"/>
        <w:ind w:right="62" w:hanging="427"/>
      </w:pPr>
      <w:r>
        <w:rPr>
          <w:i/>
          <w:lang w:bidi="cy-GB"/>
        </w:rPr>
        <w:t xml:space="preserve">Llywodraethu effeithiol ar gyfer y proffesiwn meddygol - Adnodd i gefnogi sefydliadau i werthuso effeithiolrwydd eu trefniadau lleol ar gyfer meddygon, gan gynnwys llywodraethu clinigol, ailddilysu, pryderon am feddygon a gwiriadau cyn cyflogaeth </w:t>
      </w:r>
    </w:p>
    <w:p w14:paraId="4F049565" w14:textId="77777777" w:rsidR="00E7499F" w:rsidRDefault="00A45DD8">
      <w:pPr>
        <w:spacing w:after="11" w:line="259" w:lineRule="auto"/>
        <w:ind w:left="852" w:firstLine="0"/>
      </w:pPr>
      <w:r>
        <w:rPr>
          <w:lang w:bidi="cy-GB"/>
        </w:rPr>
        <w:t xml:space="preserve"> </w:t>
      </w:r>
    </w:p>
    <w:p w14:paraId="7DE420D3" w14:textId="77777777" w:rsidR="00E7499F" w:rsidRDefault="00A45DD8">
      <w:pPr>
        <w:ind w:left="1419" w:right="62" w:firstLine="0"/>
      </w:pPr>
      <w:r>
        <w:rPr>
          <w:lang w:bidi="cy-GB"/>
        </w:rPr>
        <w:t xml:space="preserve">Mae'r holl ddogfennau hyn ar gael trwy wefan y GMC, </w:t>
      </w:r>
      <w:hyperlink r:id="rId20">
        <w:r>
          <w:rPr>
            <w:color w:val="0000FF"/>
            <w:u w:val="single" w:color="0000FF"/>
            <w:lang w:bidi="cy-GB"/>
          </w:rPr>
          <w:t>www.gmc</w:t>
        </w:r>
      </w:hyperlink>
      <w:hyperlink r:id="rId21">
        <w:r>
          <w:rPr>
            <w:color w:val="0000FF"/>
            <w:u w:val="single" w:color="0000FF"/>
            <w:lang w:bidi="cy-GB"/>
          </w:rPr>
          <w:t>-</w:t>
        </w:r>
      </w:hyperlink>
      <w:hyperlink r:id="rId22">
        <w:r>
          <w:rPr>
            <w:color w:val="0000FF"/>
            <w:u w:val="single" w:color="0000FF"/>
            <w:lang w:bidi="cy-GB"/>
          </w:rPr>
          <w:t>uk.org</w:t>
        </w:r>
      </w:hyperlink>
      <w:hyperlink r:id="rId23">
        <w:r>
          <w:rPr>
            <w:lang w:bidi="cy-GB"/>
          </w:rPr>
          <w:t xml:space="preserve"> </w:t>
        </w:r>
      </w:hyperlink>
      <w:r>
        <w:rPr>
          <w:lang w:bidi="cy-GB"/>
        </w:rPr>
        <w:t xml:space="preserve"> </w:t>
      </w:r>
    </w:p>
    <w:p w14:paraId="33CC3664" w14:textId="77777777" w:rsidR="00E7499F" w:rsidRDefault="00A45DD8">
      <w:pPr>
        <w:spacing w:after="0" w:line="259" w:lineRule="auto"/>
        <w:ind w:left="852" w:firstLine="0"/>
      </w:pPr>
      <w:r>
        <w:rPr>
          <w:lang w:bidi="cy-GB"/>
        </w:rPr>
        <w:t xml:space="preserve"> </w:t>
      </w:r>
    </w:p>
    <w:p w14:paraId="3C4F57FF" w14:textId="77777777" w:rsidR="00E7499F" w:rsidRDefault="00A45DD8">
      <w:pPr>
        <w:pStyle w:val="Heading2"/>
        <w:spacing w:after="26"/>
        <w:ind w:left="281"/>
      </w:pPr>
      <w:r>
        <w:rPr>
          <w:u w:val="none"/>
          <w:lang w:bidi="cy-GB"/>
        </w:rPr>
        <w:t xml:space="preserve">6.   </w:t>
      </w:r>
      <w:r>
        <w:rPr>
          <w:lang w:bidi="cy-GB"/>
        </w:rPr>
        <w:t xml:space="preserve">Atebolrwydd, rolau a chyfrifoldebau </w:t>
      </w:r>
      <w:r>
        <w:rPr>
          <w:u w:val="none"/>
          <w:lang w:bidi="cy-GB"/>
        </w:rPr>
        <w:t xml:space="preserve"> </w:t>
      </w:r>
    </w:p>
    <w:p w14:paraId="4AEF97EB" w14:textId="77777777" w:rsidR="00E7499F" w:rsidRDefault="00A45DD8">
      <w:pPr>
        <w:spacing w:after="26" w:line="259" w:lineRule="auto"/>
        <w:ind w:left="1572" w:firstLine="0"/>
      </w:pPr>
      <w:r>
        <w:rPr>
          <w:lang w:bidi="cy-GB"/>
        </w:rPr>
        <w:t xml:space="preserve"> </w:t>
      </w:r>
    </w:p>
    <w:p w14:paraId="64A3FABF" w14:textId="77777777" w:rsidR="00E7499F" w:rsidRDefault="00A45DD8">
      <w:pPr>
        <w:spacing w:after="29"/>
        <w:ind w:left="1406" w:right="62"/>
      </w:pPr>
      <w:r>
        <w:rPr>
          <w:b/>
          <w:lang w:bidi="cy-GB"/>
        </w:rPr>
        <w:t>6.1</w:t>
      </w:r>
      <w:r>
        <w:rPr>
          <w:lang w:bidi="cy-GB"/>
        </w:rPr>
        <w:t xml:space="preserve">  I bob meddyg, mae arfarniad blynyddol yn gyfrifoldeb proffesiynol.  Mae'n ofyniad ailddilysu.  I'r rhan fwyaf o feddygon, mae'n ofyniad cytundebol, neu'n ofyniad cyflogaeth neu gynhwysiant parhaus ar y Rhestr Perfformwyr Meddygol (MPL). </w:t>
      </w:r>
    </w:p>
    <w:p w14:paraId="01D74C34" w14:textId="77777777" w:rsidR="00E7499F" w:rsidRDefault="00A45DD8">
      <w:pPr>
        <w:spacing w:after="27" w:line="259" w:lineRule="auto"/>
        <w:ind w:left="1419" w:firstLine="0"/>
      </w:pPr>
      <w:r>
        <w:rPr>
          <w:lang w:bidi="cy-GB"/>
        </w:rPr>
        <w:t xml:space="preserve"> </w:t>
      </w:r>
    </w:p>
    <w:p w14:paraId="3B932010" w14:textId="77777777" w:rsidR="00E7499F" w:rsidRDefault="00A45DD8">
      <w:pPr>
        <w:ind w:left="1988" w:right="62"/>
      </w:pPr>
      <w:r>
        <w:rPr>
          <w:b/>
          <w:lang w:bidi="cy-GB"/>
        </w:rPr>
        <w:t>6.1.1</w:t>
      </w:r>
      <w:r>
        <w:rPr>
          <w:lang w:bidi="cy-GB"/>
        </w:rPr>
        <w:t xml:space="preserve"> Mae'r gofyniad i gynnal arfarniad blynyddol yr un mor berthnasol i feddygon locwm.  Mae'n ofynnol i Ymarferwyr Cyffredinol Locwm gymryd rhan mewn arfarniad fel gofyniad i'w cynnwys parhaus ar yr MPL.  Bydd meddygon locwm sy'n cael eu cyflogi mewn gofal eilaidd yn cael cyfle i </w:t>
      </w:r>
      <w:r>
        <w:rPr>
          <w:lang w:bidi="cy-GB"/>
        </w:rPr>
        <w:lastRenderedPageBreak/>
        <w:t>gynnal arfarniad o fewn y Corff Dynodedig y mae ganddynt gysylltiad rhagnodedig ag ef.</w:t>
      </w:r>
      <w:r>
        <w:rPr>
          <w:i/>
          <w:lang w:bidi="cy-GB"/>
        </w:rPr>
        <w:t xml:space="preserve">  </w:t>
      </w:r>
      <w:r>
        <w:rPr>
          <w:lang w:bidi="cy-GB"/>
        </w:rPr>
        <w:t xml:space="preserve">Bydd Meddygon locwm gyda chysylltiad rhagnodedig â </w:t>
      </w:r>
    </w:p>
    <w:p w14:paraId="1641CFFF" w14:textId="77777777" w:rsidR="00E7499F" w:rsidRDefault="00A45DD8">
      <w:pPr>
        <w:spacing w:after="29"/>
        <w:ind w:left="1985" w:right="62" w:firstLine="0"/>
      </w:pPr>
      <w:r>
        <w:rPr>
          <w:lang w:bidi="cy-GB"/>
        </w:rPr>
        <w:t xml:space="preserve">asiantaeth yn cael cyfle i gynnal arfarniad gan yr asiantaeth.   </w:t>
      </w:r>
    </w:p>
    <w:p w14:paraId="75D52D5E" w14:textId="77777777" w:rsidR="00E7499F" w:rsidRDefault="00A45DD8">
      <w:pPr>
        <w:spacing w:after="26" w:line="259" w:lineRule="auto"/>
        <w:ind w:left="1419" w:firstLine="0"/>
      </w:pPr>
      <w:r>
        <w:rPr>
          <w:lang w:bidi="cy-GB"/>
        </w:rPr>
        <w:t xml:space="preserve"> </w:t>
      </w:r>
    </w:p>
    <w:p w14:paraId="0E3A7726" w14:textId="77777777" w:rsidR="00E7499F" w:rsidRDefault="00A45DD8">
      <w:pPr>
        <w:spacing w:after="26"/>
        <w:ind w:left="1988" w:right="62"/>
      </w:pPr>
      <w:r>
        <w:rPr>
          <w:b/>
          <w:lang w:bidi="cy-GB"/>
        </w:rPr>
        <w:t xml:space="preserve">6.1.2 </w:t>
      </w:r>
      <w:r>
        <w:rPr>
          <w:lang w:bidi="cy-GB"/>
        </w:rPr>
        <w:t xml:space="preserve">Y Swyddog Cyfrifol ar gyfer yr holl feddygon sy'n hyfforddi yng Nghymru yw'r Cyfarwyddwr Meddygol, AaGIC.  Darperir arfarniad ar gyfer meddygon mewn hyfforddiant drwy eu rhaglen hyfforddi.  Mae argymhellion ailddilysu yn seiliedig ar ymgysylltu â'r broses Adolygiad Blynyddol o Ddilyniant Cymhwysedd (ARCP).  Mae'n hanfodol bod cysylltiadau cyfathrebu clir rhwng y Bwrdd Iechyd ac AaGIC ynghylch materion llywodraethu clinigol fel y gellir gwneud yr argymhelliad ailddilysu.  Mae canllawiau ar ailddilysu ar gyfer hyfforddeion ar gael ar wahân i AaGIC. </w:t>
      </w:r>
    </w:p>
    <w:p w14:paraId="73F993FD" w14:textId="77777777" w:rsidR="00E7499F" w:rsidRDefault="00A45DD8">
      <w:pPr>
        <w:spacing w:after="26" w:line="259" w:lineRule="auto"/>
        <w:ind w:left="1419" w:firstLine="0"/>
      </w:pPr>
      <w:r>
        <w:rPr>
          <w:lang w:bidi="cy-GB"/>
        </w:rPr>
        <w:t xml:space="preserve"> </w:t>
      </w:r>
    </w:p>
    <w:p w14:paraId="48AF510A" w14:textId="63C49ED4" w:rsidR="00E7499F" w:rsidRDefault="00046684">
      <w:pPr>
        <w:spacing w:after="27"/>
        <w:ind w:left="1406" w:right="62"/>
      </w:pPr>
      <w:r>
        <w:rPr>
          <w:rFonts w:eastAsiaTheme="minorEastAsia"/>
          <w:b/>
          <w:bCs/>
        </w:rPr>
        <w:t xml:space="preserve">6.2   </w:t>
      </w:r>
      <w:r>
        <w:rPr>
          <w:rFonts w:eastAsiaTheme="minorEastAsia"/>
        </w:rPr>
        <w:t xml:space="preserve">Mae'r GMC yn disgwyl i feddygon ddarparu tystiolaeth o arfarniad ymarfer cyfan, h.y. dod â gwybodaeth ategol </w:t>
      </w:r>
      <w:proofErr w:type="spellStart"/>
      <w:r>
        <w:rPr>
          <w:rFonts w:eastAsiaTheme="minorEastAsia"/>
        </w:rPr>
        <w:t>arfarniadol</w:t>
      </w:r>
      <w:proofErr w:type="spellEnd"/>
      <w:r>
        <w:rPr>
          <w:rFonts w:eastAsiaTheme="minorEastAsia"/>
        </w:rPr>
        <w:t xml:space="preserve"> flynyddol yn ymwneud â'r holl rolau y mae angen eu cymhwyster proffesiynol ar eu cyfer.  Mae gan gyflogwyr a chyrff contractio cyfrifoldeb i sicrhau bod data a thystiolaeth o'r fath ar gael i'r meddyg lle bo hynny'n bosib.  Bydd y Swyddog Cyfrifol yn gwneud argymhelliad i'r GMC ynghylch addasrwydd meddyg i ymarfer ar draws ei holl ymarfer proffesiynol, bob pum mlynedd fel arfer. Er mwyn gwneud hyn, bydd angen i'r Swyddog Cyfrifol fod yn fodlon bod arfarniad wedi cynnwys holl rolau proffesiynol y meddyg. Mae angen i'r system arfarnu allu dangos bod meddyg yn gymwys i ymgymryd â'r rolau ychwanegol, ymgymryd â datblygiad priodol o fewn y rolau hyn a'i fod yn ymarfer yn ddiogel. Bydd hyn fel arfer yn cael ei ddal drwy ddod â thystiolaeth berthnasol i bob rôl i un arfarniad blynyddol, neu gan feddyg sy'n dod â thystiolaeth o arfarniad neu adolygiad perfformiad o'r rolau ychwanegol i'w prif arfarniad.</w:t>
      </w:r>
    </w:p>
    <w:p w14:paraId="08C4B77D" w14:textId="77777777" w:rsidR="00E7499F" w:rsidRDefault="00A45DD8">
      <w:pPr>
        <w:spacing w:after="26" w:line="259" w:lineRule="auto"/>
        <w:ind w:left="852" w:firstLine="0"/>
      </w:pPr>
      <w:r>
        <w:rPr>
          <w:lang w:bidi="cy-GB"/>
        </w:rPr>
        <w:t xml:space="preserve"> </w:t>
      </w:r>
    </w:p>
    <w:p w14:paraId="7DBFFB7E" w14:textId="443816A4" w:rsidR="00E7499F" w:rsidRDefault="00A45DD8">
      <w:pPr>
        <w:spacing w:after="20" w:line="264" w:lineRule="auto"/>
        <w:ind w:left="1419" w:firstLine="0"/>
      </w:pPr>
      <w:r>
        <w:rPr>
          <w:lang w:bidi="cy-GB"/>
        </w:rPr>
        <w:t>Mae canllawiau Cymru Gyfan sy'n ymwneud ag arfarnu arferion cyfan ar gael drwy</w:t>
      </w:r>
      <w:hyperlink r:id="rId24" w:history="1">
        <w:r w:rsidR="00175B98" w:rsidRPr="00175B98">
          <w:rPr>
            <w:rStyle w:val="Hyperlink"/>
            <w:lang w:bidi="cy-GB"/>
          </w:rPr>
          <w:t>Arfarniad Ymarfer Cyfan | Ailddilysu yng Nghymru</w:t>
        </w:r>
      </w:hyperlink>
    </w:p>
    <w:p w14:paraId="491FFCBF" w14:textId="77777777" w:rsidR="00E7499F" w:rsidRDefault="00A45DD8">
      <w:pPr>
        <w:spacing w:after="26" w:line="259" w:lineRule="auto"/>
        <w:ind w:left="852" w:firstLine="0"/>
      </w:pPr>
      <w:r>
        <w:rPr>
          <w:lang w:bidi="cy-GB"/>
        </w:rPr>
        <w:t xml:space="preserve">   </w:t>
      </w:r>
    </w:p>
    <w:p w14:paraId="6B2FFB7C" w14:textId="77777777" w:rsidR="00E7499F" w:rsidRDefault="00A45DD8">
      <w:pPr>
        <w:spacing w:after="29"/>
        <w:ind w:left="1988" w:right="62"/>
      </w:pPr>
      <w:r>
        <w:rPr>
          <w:b/>
          <w:lang w:bidi="cy-GB"/>
        </w:rPr>
        <w:t xml:space="preserve"> </w:t>
      </w:r>
      <w:r>
        <w:rPr>
          <w:b/>
          <w:lang w:bidi="cy-GB"/>
        </w:rPr>
        <w:tab/>
        <w:t xml:space="preserve">6.2.1 </w:t>
      </w:r>
      <w:r>
        <w:rPr>
          <w:b/>
          <w:lang w:bidi="cy-GB"/>
        </w:rPr>
        <w:tab/>
      </w:r>
      <w:r>
        <w:rPr>
          <w:lang w:bidi="cy-GB"/>
        </w:rPr>
        <w:t xml:space="preserve">Pan fydd arfarniad neu adolygiad perfformiad ar wahân wedi'i gynnwys yn y prif arfarniad meddygol, ni ellir dal y prif Arfarnwr yn atebol am gamgymeriadau yn y ddogfennaeth honno. RHAID i'r sefydliad ymdrin â phryderon perfformiad y gellir eu codi yn y ddogfennaeth honno gan ddarparu'r arfarniad/adolygiad perfformiad hwnnw.  Mae gan yr Arfarnwr gyfrifoldeb i adrodd bod yr arfarniad/adolygiad perfformiad wedi digwydd ond ni ddylid disgwyl (fel arfer) ddarllen na rhoi sylwadau ar feysydd ymarfer y tu allan i'w cylch gwaith fel Arfarnwr yn y rôl y maent yn ymgymryd ag ef.  </w:t>
      </w:r>
    </w:p>
    <w:p w14:paraId="2ACFA48E" w14:textId="77777777" w:rsidR="00E7499F" w:rsidRDefault="00A45DD8">
      <w:pPr>
        <w:spacing w:after="132" w:line="259" w:lineRule="auto"/>
        <w:ind w:left="1419" w:firstLine="0"/>
      </w:pPr>
      <w:r>
        <w:rPr>
          <w:lang w:bidi="cy-GB"/>
        </w:rPr>
        <w:t xml:space="preserve"> </w:t>
      </w:r>
    </w:p>
    <w:p w14:paraId="7AE8B3A0" w14:textId="77777777" w:rsidR="00E7499F" w:rsidRDefault="00A45DD8">
      <w:pPr>
        <w:spacing w:after="0" w:line="259" w:lineRule="auto"/>
        <w:ind w:left="852" w:firstLine="0"/>
      </w:pPr>
      <w:r>
        <w:rPr>
          <w:rFonts w:ascii="Calibri" w:eastAsia="Calibri" w:hAnsi="Calibri" w:cs="Calibri"/>
          <w:noProof/>
          <w:sz w:val="22"/>
          <w:lang w:bidi="cy-GB"/>
        </w:rPr>
        <mc:AlternateContent>
          <mc:Choice Requires="wpg">
            <w:drawing>
              <wp:inline distT="0" distB="0" distL="0" distR="0" wp14:anchorId="0A6DC1BA" wp14:editId="2FADBE22">
                <wp:extent cx="1829054" cy="9144"/>
                <wp:effectExtent l="0" t="0" r="0" b="0"/>
                <wp:docPr id="14549" name="Group 14549"/>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15998" name="Shape 15998"/>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CE7915F" id="Group 14549" o:spid="_x0000_s1026" style="width:2in;height:.7pt;mso-position-horizontal-relative:char;mso-position-vertical-relative:line" coordsize="18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">
                <v:shape id="Shape 15998" o:spid="_x0000_s1027" style="position:absolute;width:18290;height:91;visibility:visible;mso-wrap-style:square;v-text-anchor:top" coordsize="18290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sz w:val="22"/>
          <w:lang w:bidi="cy-GB"/>
        </w:rPr>
        <w:t xml:space="preserve"> </w:t>
      </w:r>
    </w:p>
    <w:p w14:paraId="4C3FEB5F" w14:textId="77777777" w:rsidR="00E7499F" w:rsidRDefault="00A45DD8">
      <w:pPr>
        <w:spacing w:after="55"/>
        <w:ind w:left="1985" w:right="62" w:firstLine="0"/>
      </w:pPr>
      <w:r>
        <w:rPr>
          <w:b/>
          <w:lang w:bidi="cy-GB"/>
        </w:rPr>
        <w:t xml:space="preserve">6.2.2 </w:t>
      </w:r>
      <w:r>
        <w:rPr>
          <w:b/>
          <w:lang w:bidi="cy-GB"/>
        </w:rPr>
        <w:tab/>
      </w:r>
      <w:r>
        <w:rPr>
          <w:lang w:bidi="cy-GB"/>
        </w:rPr>
        <w:t xml:space="preserve">I feddygon a gyflogir gan y Brifysgol, daeth adolygiad Follet i'r casgliad y dylai 'prifysgolion a chyrff y GIG gydweithio i ddatblygu proses </w:t>
      </w:r>
      <w:r>
        <w:rPr>
          <w:lang w:bidi="cy-GB"/>
        </w:rPr>
        <w:lastRenderedPageBreak/>
        <w:t>arfarnu ac adolygu perfformiad blynyddol y cytunwyd arni ar y cyd yn seiliedig ar hynny i ymgynghorwyr y GIG ddiwallu anghenion y ddau bartner'</w:t>
      </w:r>
      <w:r>
        <w:rPr>
          <w:vertAlign w:val="superscript"/>
          <w:lang w:bidi="cy-GB"/>
        </w:rPr>
        <w:t>9</w:t>
      </w:r>
      <w:r>
        <w:rPr>
          <w:lang w:bidi="cy-GB"/>
        </w:rPr>
        <w:t xml:space="preserve"> Dylid adnabod y Swyddog Cyfrifol (RO) ar gyfer y meddygon hyn gan ddefnyddio'r GMC</w:t>
      </w:r>
      <w:r>
        <w:rPr>
          <w:vertAlign w:val="superscript"/>
          <w:lang w:bidi="cy-GB"/>
        </w:rPr>
        <w:t>10</w:t>
      </w:r>
      <w:r>
        <w:rPr>
          <w:lang w:bidi="cy-GB"/>
        </w:rPr>
        <w:t xml:space="preserve"> a chanllawiau DH (Lloegr), er y rhagwelir mai RO GIG fydd hyn yn y rhan fwyaf o achosion.  Mae ffurflen enghreifftiol ar gyfer ac arweiniad ar y broses arfarnu ar gyfer academyddion meddygol a gynhyrchwyd ar y cyd gan y BMA a Chymdeithas Cyflogwyr Prifysgolion a Cholegau (UCEA) ac a gyhoeddwyd gan UCEA</w:t>
      </w:r>
      <w:r>
        <w:rPr>
          <w:vertAlign w:val="superscript"/>
          <w:lang w:bidi="cy-GB"/>
        </w:rPr>
        <w:t>11</w:t>
      </w:r>
      <w:r>
        <w:rPr>
          <w:lang w:bidi="cy-GB"/>
        </w:rPr>
        <w:t xml:space="preserve">.   </w:t>
      </w:r>
    </w:p>
    <w:p w14:paraId="4B358B3B" w14:textId="77777777" w:rsidR="00E7499F" w:rsidRDefault="00A45DD8">
      <w:pPr>
        <w:spacing w:after="26" w:line="259" w:lineRule="auto"/>
        <w:ind w:left="1985" w:firstLine="0"/>
      </w:pPr>
      <w:r>
        <w:rPr>
          <w:lang w:bidi="cy-GB"/>
        </w:rPr>
        <w:t xml:space="preserve"> </w:t>
      </w:r>
    </w:p>
    <w:p w14:paraId="602B299A" w14:textId="77777777" w:rsidR="00E7499F" w:rsidRDefault="00A45DD8">
      <w:pPr>
        <w:spacing w:after="29"/>
        <w:ind w:left="1985" w:right="62" w:firstLine="0"/>
      </w:pPr>
      <w:r>
        <w:rPr>
          <w:lang w:bidi="cy-GB"/>
        </w:rPr>
        <w:t xml:space="preserve">Bydd y Corff Dynodedig yn cymryd camau i hwyluso'r broses hon mewn partneriaeth â'r Brifysgol berthnasol.  Fodd bynnag, cyfrifoldeb y meddyg o hyd yw sicrhau eu bod yn cael eu paru ag arfarnwyr addas; eu bod yn darparu tystiolaeth sy'n berthnasol i'r ddwy rôl; eu bod yn cytuno ar ddyddiad cyfarfod addas ac yn cytuno ar grynodeb arfarnu unigol trwy MARS.  Mae'r cyflogwyr a'r contractwyr yn parhau i fod yn gyfrifol am sicrhau bod data a gwybodaeth berthnasol ar gael i'r meddyg lle bo hynny'n bosib.  Dylid nodi, yn unol â'r amcanion a ddisgrifir yn adran 3 uchod, bod yr arfarniad meddygol yn parhau i fod yn broses ffurfiannol nad yw'n golygu rheoli perfformiad, ac sydd ar wahân i gynllunio swyddi. </w:t>
      </w:r>
    </w:p>
    <w:p w14:paraId="72E7EA9C" w14:textId="77777777" w:rsidR="00E7499F" w:rsidRDefault="00A45DD8">
      <w:pPr>
        <w:spacing w:after="26" w:line="259" w:lineRule="auto"/>
        <w:ind w:left="1419" w:firstLine="0"/>
      </w:pPr>
      <w:r>
        <w:rPr>
          <w:lang w:bidi="cy-GB"/>
        </w:rPr>
        <w:t xml:space="preserve"> </w:t>
      </w:r>
    </w:p>
    <w:p w14:paraId="46205191" w14:textId="77777777" w:rsidR="00E7499F" w:rsidRDefault="00A45DD8">
      <w:pPr>
        <w:spacing w:after="26"/>
        <w:ind w:left="1985" w:right="62" w:firstLine="0"/>
      </w:pPr>
      <w:r>
        <w:rPr>
          <w:b/>
          <w:lang w:bidi="cy-GB"/>
        </w:rPr>
        <w:t xml:space="preserve">6.2.3 </w:t>
      </w:r>
      <w:r>
        <w:rPr>
          <w:lang w:bidi="cy-GB"/>
        </w:rPr>
        <w:tab/>
        <w:t xml:space="preserve">Bydd yn ofynnol o hyd i feddygon a gyflogir yn llawn amser neu'n sylweddol mewn rheolaeth gynnal arfarniad at ddibenion ailddilysu.  Mae safonau cynghori ar gyfer cefnogi gwybodaeth ar gyfer rheolwyr meddygol wedi cael eu datblygu gan y Gyfadran Arweinyddiaeth a Rheolaeth Feddygol </w:t>
      </w:r>
      <w:hyperlink r:id="rId25">
        <w:r>
          <w:rPr>
            <w:lang w:bidi="cy-GB"/>
          </w:rPr>
          <w:t>(</w:t>
        </w:r>
      </w:hyperlink>
      <w:hyperlink r:id="rId26">
        <w:r>
          <w:rPr>
            <w:color w:val="0000FF"/>
            <w:u w:val="single" w:color="0000FF"/>
            <w:lang w:bidi="cy-GB"/>
          </w:rPr>
          <w:t>www.fmlm.ac.uk</w:t>
        </w:r>
      </w:hyperlink>
      <w:hyperlink r:id="rId27">
        <w:r>
          <w:rPr>
            <w:lang w:bidi="cy-GB"/>
          </w:rPr>
          <w:t>)</w:t>
        </w:r>
      </w:hyperlink>
      <w:r>
        <w:rPr>
          <w:vertAlign w:val="superscript"/>
          <w:lang w:bidi="cy-GB"/>
        </w:rPr>
        <w:t>12</w:t>
      </w:r>
      <w:r>
        <w:rPr>
          <w:lang w:bidi="cy-GB"/>
        </w:rPr>
        <w:t xml:space="preserve">.  Bydd adolygiadau perfformiad sydd eisoes ar waith mewn perthynas â'r rôl hon yn bwydo i mewn i'r arfarniad at ddibenion ailddilysu. </w:t>
      </w:r>
    </w:p>
    <w:p w14:paraId="60E5FAEB" w14:textId="77777777" w:rsidR="00E7499F" w:rsidRDefault="00A45DD8">
      <w:pPr>
        <w:spacing w:after="22" w:line="259" w:lineRule="auto"/>
        <w:ind w:left="1419" w:firstLine="0"/>
      </w:pPr>
      <w:r>
        <w:rPr>
          <w:lang w:bidi="cy-GB"/>
        </w:rPr>
        <w:t xml:space="preserve"> </w:t>
      </w:r>
    </w:p>
    <w:p w14:paraId="71D80201" w14:textId="77777777" w:rsidR="00E7499F" w:rsidRDefault="00A45DD8">
      <w:pPr>
        <w:spacing w:after="570"/>
        <w:ind w:left="1406" w:right="62"/>
      </w:pPr>
      <w:r>
        <w:rPr>
          <w:b/>
          <w:lang w:bidi="cy-GB"/>
        </w:rPr>
        <w:t>6.3</w:t>
      </w:r>
      <w:r>
        <w:rPr>
          <w:lang w:bidi="cy-GB"/>
        </w:rPr>
        <w:t xml:space="preserve">  Yn unol â Rheoliadau Proffesiwn Meddygol (Swyddog Cyfrifol) 2010</w:t>
      </w:r>
      <w:r>
        <w:rPr>
          <w:vertAlign w:val="superscript"/>
          <w:lang w:bidi="cy-GB"/>
        </w:rPr>
        <w:t>13</w:t>
      </w:r>
      <w:r>
        <w:rPr>
          <w:lang w:bidi="cy-GB"/>
        </w:rPr>
        <w:t>Mae dyletswydd ar ROs i sicrhau bod systemau gwerthuso priodol a sicr o ansawdd ar waith o fewn eu sefydliadau ac ar gael yn gyfartal i bob meddyg sy'n gweithio i'r sefydliadau hynny</w:t>
      </w:r>
      <w:r>
        <w:rPr>
          <w:vertAlign w:val="superscript"/>
          <w:lang w:bidi="cy-GB"/>
        </w:rPr>
        <w:t>14</w:t>
      </w:r>
      <w:r>
        <w:rPr>
          <w:lang w:bidi="cy-GB"/>
        </w:rPr>
        <w:t xml:space="preserve">.  Mewn perthynas ag ailddilysu ROs hefyd </w:t>
      </w:r>
    </w:p>
    <w:p w14:paraId="06D1CB24" w14:textId="77777777" w:rsidR="00E7499F" w:rsidRDefault="00A45DD8">
      <w:pPr>
        <w:spacing w:after="0" w:line="259" w:lineRule="auto"/>
        <w:ind w:left="852" w:firstLine="0"/>
      </w:pPr>
      <w:r>
        <w:rPr>
          <w:rFonts w:ascii="Calibri" w:eastAsia="Calibri" w:hAnsi="Calibri" w:cs="Calibri"/>
          <w:noProof/>
          <w:sz w:val="22"/>
          <w:lang w:bidi="cy-GB"/>
        </w:rPr>
        <mc:AlternateContent>
          <mc:Choice Requires="wpg">
            <w:drawing>
              <wp:inline distT="0" distB="0" distL="0" distR="0" wp14:anchorId="3763F5B8" wp14:editId="10D665BE">
                <wp:extent cx="1829054" cy="9144"/>
                <wp:effectExtent l="0" t="0" r="0" b="0"/>
                <wp:docPr id="14963" name="Group 14963"/>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16000" name="Shape 16000"/>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B5DE0F5" id="Group 14963" o:spid="_x0000_s1026" style="width:2in;height:.7pt;mso-position-horizontal-relative:char;mso-position-vertical-relative:line" coordsize="18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">
                <v:shape id="Shape 16000" o:spid="_x0000_s1027" style="position:absolute;width:18290;height:91;visibility:visible;mso-wrap-style:square;v-text-anchor:top" coordsize="18290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sz w:val="22"/>
          <w:lang w:bidi="cy-GB"/>
        </w:rPr>
        <w:t xml:space="preserve"> </w:t>
      </w:r>
    </w:p>
    <w:p w14:paraId="396AD169" w14:textId="77777777" w:rsidR="00E7499F" w:rsidRDefault="00A45DD8">
      <w:pPr>
        <w:spacing w:line="248" w:lineRule="auto"/>
        <w:ind w:left="847" w:hanging="10"/>
      </w:pPr>
      <w:r>
        <w:rPr>
          <w:rFonts w:ascii="Times New Roman" w:eastAsia="Times New Roman" w:hAnsi="Times New Roman" w:cs="Times New Roman"/>
          <w:sz w:val="20"/>
          <w:vertAlign w:val="superscript"/>
          <w:lang w:bidi="cy-GB"/>
        </w:rPr>
        <w:t>9</w:t>
      </w:r>
      <w:r>
        <w:rPr>
          <w:rFonts w:ascii="Times New Roman" w:eastAsia="Times New Roman" w:hAnsi="Times New Roman" w:cs="Times New Roman"/>
          <w:sz w:val="20"/>
          <w:lang w:bidi="cy-GB"/>
        </w:rPr>
        <w:t xml:space="preserve"> Follet and Ellis, </w:t>
      </w:r>
      <w:r>
        <w:rPr>
          <w:rFonts w:ascii="Times New Roman" w:eastAsia="Times New Roman" w:hAnsi="Times New Roman" w:cs="Times New Roman"/>
          <w:i/>
          <w:sz w:val="20"/>
          <w:lang w:bidi="cy-GB"/>
        </w:rPr>
        <w:t>A review of appraisal, disciplinary and reporting arrangements for senior NHS and university staff with academic and clinical duties</w:t>
      </w:r>
      <w:r>
        <w:rPr>
          <w:rFonts w:ascii="Times New Roman" w:eastAsia="Times New Roman" w:hAnsi="Times New Roman" w:cs="Times New Roman"/>
          <w:sz w:val="20"/>
          <w:lang w:bidi="cy-GB"/>
        </w:rPr>
        <w:t xml:space="preserve">, Department for Education and Skills, London 2001 </w:t>
      </w:r>
      <w:r>
        <w:rPr>
          <w:rFonts w:ascii="Times New Roman" w:eastAsia="Times New Roman" w:hAnsi="Times New Roman" w:cs="Times New Roman"/>
          <w:sz w:val="20"/>
          <w:vertAlign w:val="superscript"/>
          <w:lang w:bidi="cy-GB"/>
        </w:rPr>
        <w:t>10</w:t>
      </w:r>
      <w:r>
        <w:rPr>
          <w:rFonts w:ascii="Times New Roman" w:eastAsia="Times New Roman" w:hAnsi="Times New Roman" w:cs="Times New Roman"/>
          <w:sz w:val="20"/>
          <w:lang w:bidi="cy-GB"/>
        </w:rPr>
        <w:t xml:space="preserve">https://www.gmc-uk.org/registration-and-licensing/managing-your-registration/revalidation#x4 </w:t>
      </w:r>
    </w:p>
    <w:p w14:paraId="51F07EDD" w14:textId="77777777" w:rsidR="00E7499F" w:rsidRDefault="00A45DD8">
      <w:pPr>
        <w:spacing w:after="100" w:line="216" w:lineRule="auto"/>
        <w:ind w:left="847" w:right="8915" w:hanging="10"/>
      </w:pPr>
      <w:r>
        <w:rPr>
          <w:rFonts w:ascii="Times New Roman" w:eastAsia="Times New Roman" w:hAnsi="Times New Roman" w:cs="Times New Roman"/>
          <w:sz w:val="13"/>
          <w:lang w:bidi="cy-GB"/>
        </w:rPr>
        <w:t>11</w:t>
      </w:r>
      <w:r>
        <w:rPr>
          <w:rFonts w:ascii="Times New Roman" w:eastAsia="Times New Roman" w:hAnsi="Times New Roman" w:cs="Times New Roman"/>
          <w:sz w:val="20"/>
          <w:lang w:bidi="cy-GB"/>
        </w:rPr>
        <w:t xml:space="preserve"> </w:t>
      </w:r>
    </w:p>
    <w:p w14:paraId="123FB656" w14:textId="77777777" w:rsidR="00E7499F" w:rsidRDefault="00A45DD8">
      <w:pPr>
        <w:spacing w:line="248" w:lineRule="auto"/>
        <w:ind w:left="847" w:hanging="10"/>
      </w:pPr>
      <w:r>
        <w:rPr>
          <w:rFonts w:ascii="Times New Roman" w:eastAsia="Times New Roman" w:hAnsi="Times New Roman" w:cs="Times New Roman"/>
          <w:sz w:val="20"/>
          <w:lang w:bidi="cy-GB"/>
        </w:rPr>
        <w:t xml:space="preserve">https://www.exeter.ac.uk/media/universityofexeter/humanresources/documents/clinicalacademics/clinical_acade mic_staff_appraisal_-_guidance_notes_76921.pdf  </w:t>
      </w:r>
    </w:p>
    <w:p w14:paraId="3142B0BF" w14:textId="77777777" w:rsidR="00E7499F" w:rsidRDefault="00A45DD8">
      <w:pPr>
        <w:spacing w:after="100" w:line="216" w:lineRule="auto"/>
        <w:ind w:left="847" w:right="8915" w:hanging="10"/>
      </w:pPr>
      <w:r>
        <w:rPr>
          <w:rFonts w:ascii="Times New Roman" w:eastAsia="Times New Roman" w:hAnsi="Times New Roman" w:cs="Times New Roman"/>
          <w:sz w:val="20"/>
          <w:lang w:bidi="cy-GB"/>
        </w:rPr>
        <w:t xml:space="preserve"> </w:t>
      </w:r>
      <w:r>
        <w:rPr>
          <w:rFonts w:ascii="Times New Roman" w:eastAsia="Times New Roman" w:hAnsi="Times New Roman" w:cs="Times New Roman"/>
          <w:sz w:val="13"/>
          <w:lang w:bidi="cy-GB"/>
        </w:rPr>
        <w:t>12</w:t>
      </w:r>
      <w:r>
        <w:rPr>
          <w:rFonts w:ascii="Times New Roman" w:eastAsia="Times New Roman" w:hAnsi="Times New Roman" w:cs="Times New Roman"/>
          <w:sz w:val="20"/>
          <w:lang w:bidi="cy-GB"/>
        </w:rPr>
        <w:t xml:space="preserve"> </w:t>
      </w:r>
    </w:p>
    <w:p w14:paraId="66836F5E" w14:textId="77777777" w:rsidR="00E7499F" w:rsidRDefault="00A45DD8">
      <w:pPr>
        <w:spacing w:line="248" w:lineRule="auto"/>
        <w:ind w:left="847" w:hanging="10"/>
      </w:pPr>
      <w:r>
        <w:rPr>
          <w:rFonts w:ascii="Times New Roman" w:eastAsia="Times New Roman" w:hAnsi="Times New Roman" w:cs="Times New Roman"/>
          <w:sz w:val="20"/>
          <w:lang w:bidi="cy-GB"/>
        </w:rPr>
        <w:t xml:space="preserve">https://www.fmlm.ac.uk/sites/default/files/content/page/attachments/Leadership%20and%20Management%20St andards%20for%20Medical%20Professionals%202nd%20Edition%20-%20digital%20format_0.pdf </w:t>
      </w:r>
    </w:p>
    <w:p w14:paraId="5B545D23" w14:textId="77777777" w:rsidR="00E7499F" w:rsidRDefault="00A45DD8">
      <w:pPr>
        <w:numPr>
          <w:ilvl w:val="0"/>
          <w:numId w:val="4"/>
        </w:numPr>
        <w:spacing w:line="248" w:lineRule="auto"/>
        <w:ind w:hanging="180"/>
      </w:pPr>
      <w:r>
        <w:rPr>
          <w:rFonts w:ascii="Times New Roman" w:eastAsia="Times New Roman" w:hAnsi="Times New Roman" w:cs="Times New Roman"/>
          <w:sz w:val="20"/>
          <w:lang w:bidi="cy-GB"/>
        </w:rPr>
        <w:t xml:space="preserve">http://www.legislation.gov.uk/ukdsi/2010/9780111500286/contents </w:t>
      </w:r>
    </w:p>
    <w:p w14:paraId="4E85E872" w14:textId="77777777" w:rsidR="00E7499F" w:rsidRDefault="00A45DD8">
      <w:pPr>
        <w:numPr>
          <w:ilvl w:val="0"/>
          <w:numId w:val="4"/>
        </w:numPr>
        <w:spacing w:line="248" w:lineRule="auto"/>
        <w:ind w:hanging="180"/>
      </w:pPr>
      <w:r>
        <w:rPr>
          <w:rFonts w:ascii="Times New Roman" w:eastAsia="Times New Roman" w:hAnsi="Times New Roman" w:cs="Times New Roman"/>
          <w:sz w:val="20"/>
          <w:lang w:bidi="cy-GB"/>
        </w:rPr>
        <w:t xml:space="preserve">Mae hyn yn cynnwys pob meddyg, beth bynnag fo'u lleoliad neu gangen o ymarfer. </w:t>
      </w:r>
    </w:p>
    <w:p w14:paraId="02334A5D" w14:textId="77777777" w:rsidR="00E7499F" w:rsidRDefault="00A45DD8">
      <w:pPr>
        <w:spacing w:after="0" w:line="259" w:lineRule="auto"/>
        <w:ind w:left="852" w:firstLine="0"/>
      </w:pPr>
      <w:r>
        <w:rPr>
          <w:rFonts w:ascii="Times New Roman" w:eastAsia="Times New Roman" w:hAnsi="Times New Roman" w:cs="Times New Roman"/>
          <w:sz w:val="20"/>
          <w:lang w:bidi="cy-GB"/>
        </w:rPr>
        <w:t xml:space="preserve">  </w:t>
      </w:r>
    </w:p>
    <w:p w14:paraId="04B88950" w14:textId="77777777" w:rsidR="00E7499F" w:rsidRDefault="00A45DD8">
      <w:pPr>
        <w:spacing w:after="29"/>
        <w:ind w:left="1419" w:right="62" w:firstLine="0"/>
      </w:pPr>
      <w:r>
        <w:rPr>
          <w:lang w:bidi="cy-GB"/>
        </w:rPr>
        <w:lastRenderedPageBreak/>
        <w:t xml:space="preserve">bod â rôl wrth sicrhau bod systemau ar gael i alluogi meddygon i gasglu'r wybodaeth ategol sydd ei hangen ar gyfer ailddilysu. </w:t>
      </w:r>
    </w:p>
    <w:p w14:paraId="36786608" w14:textId="77777777" w:rsidR="00E7499F" w:rsidRDefault="00A45DD8">
      <w:pPr>
        <w:spacing w:after="0" w:line="259" w:lineRule="auto"/>
        <w:ind w:left="1572" w:firstLine="0"/>
      </w:pPr>
      <w:r>
        <w:rPr>
          <w:lang w:bidi="cy-GB"/>
        </w:rPr>
        <w:t xml:space="preserve"> </w:t>
      </w:r>
    </w:p>
    <w:p w14:paraId="43EF1292" w14:textId="77777777" w:rsidR="00E7499F" w:rsidRDefault="00A45DD8">
      <w:pPr>
        <w:numPr>
          <w:ilvl w:val="1"/>
          <w:numId w:val="5"/>
        </w:numPr>
        <w:spacing w:after="26"/>
        <w:ind w:left="1406" w:right="62"/>
      </w:pPr>
      <w:r>
        <w:rPr>
          <w:lang w:bidi="cy-GB"/>
        </w:rPr>
        <w:t xml:space="preserve">Er mwyn osgoi gwrthdaro buddiannau, ni fydd ROs fel arfer yn cynnal arfarniadau o feddygon y bydd gofyn iddynt wneud argymhelliad ailddilysu amdanynt. </w:t>
      </w:r>
    </w:p>
    <w:p w14:paraId="45A83525" w14:textId="77777777" w:rsidR="00E7499F" w:rsidRDefault="00A45DD8">
      <w:pPr>
        <w:spacing w:after="0" w:line="259" w:lineRule="auto"/>
        <w:ind w:left="1572" w:firstLine="0"/>
      </w:pPr>
      <w:r>
        <w:rPr>
          <w:lang w:bidi="cy-GB"/>
        </w:rPr>
        <w:t xml:space="preserve"> </w:t>
      </w:r>
    </w:p>
    <w:p w14:paraId="610B9891" w14:textId="77777777" w:rsidR="00E7499F" w:rsidRDefault="00A45DD8">
      <w:pPr>
        <w:numPr>
          <w:ilvl w:val="1"/>
          <w:numId w:val="5"/>
        </w:numPr>
        <w:spacing w:after="29"/>
        <w:ind w:left="1406" w:right="62"/>
      </w:pPr>
      <w:r>
        <w:rPr>
          <w:lang w:bidi="cy-GB"/>
        </w:rPr>
        <w:t xml:space="preserve">Mae arfarnwyr yn gyfrifol am gynnal eu sgiliau eu hunain yn y rôl hon (e.e. drwy dderbyn hyfforddiant cymeradwy), paratoi ar gyfer a hwyluso trafodaethau arfarnu a chynhyrchu'r crynodeb arfarnu a'r CDP yn unol â meini prawf ansawdd y cytunwyd arnynt. </w:t>
      </w:r>
    </w:p>
    <w:p w14:paraId="14E8E17F" w14:textId="77777777" w:rsidR="00E7499F" w:rsidRDefault="00A45DD8">
      <w:pPr>
        <w:spacing w:after="26" w:line="259" w:lineRule="auto"/>
        <w:ind w:left="852" w:firstLine="0"/>
      </w:pPr>
      <w:r>
        <w:rPr>
          <w:i/>
          <w:lang w:bidi="cy-GB"/>
        </w:rPr>
        <w:t xml:space="preserve"> </w:t>
      </w:r>
    </w:p>
    <w:p w14:paraId="451F916A" w14:textId="77777777" w:rsidR="00E7499F" w:rsidRDefault="00A45DD8">
      <w:pPr>
        <w:numPr>
          <w:ilvl w:val="1"/>
          <w:numId w:val="5"/>
        </w:numPr>
        <w:spacing w:after="29"/>
        <w:ind w:left="1406" w:right="62"/>
      </w:pPr>
      <w:r>
        <w:rPr>
          <w:lang w:bidi="cy-GB"/>
        </w:rPr>
        <w:t xml:space="preserve">Mae Arweinwyr Arfarnu, lle cawsant eu penodi, yn darparu cymorth ynghylch rheoli a llywodraethu arfarniad. Rheoli Arfarnwyr yn lleol a chefnogi'r tîm ailddilysu o fewn strwythur eu sefydliadau. Mae Arweinwyr Arfarnu yn gyfrifol am gynnal eu sgiliau eu hunain yn y rôl hon yn ôl yr angen. </w:t>
      </w:r>
    </w:p>
    <w:p w14:paraId="671A65E6" w14:textId="77777777" w:rsidR="00E7499F" w:rsidRDefault="00A45DD8">
      <w:pPr>
        <w:spacing w:after="26" w:line="259" w:lineRule="auto"/>
        <w:ind w:left="852" w:firstLine="0"/>
      </w:pPr>
      <w:r>
        <w:rPr>
          <w:i/>
          <w:lang w:bidi="cy-GB"/>
        </w:rPr>
        <w:t xml:space="preserve"> </w:t>
      </w:r>
    </w:p>
    <w:p w14:paraId="7AC412F3" w14:textId="77777777" w:rsidR="00E7499F" w:rsidRDefault="00A45DD8">
      <w:pPr>
        <w:numPr>
          <w:ilvl w:val="1"/>
          <w:numId w:val="5"/>
        </w:numPr>
        <w:spacing w:after="29"/>
        <w:ind w:left="1406" w:right="62"/>
      </w:pPr>
      <w:r>
        <w:rPr>
          <w:lang w:bidi="cy-GB"/>
        </w:rPr>
        <w:t xml:space="preserve">Bydd arweinyddiaeth, cefnogaeth a datblygiad parhaus priodol yn cael eu darparu ar gyfer arfarnwyr ac Arweinwyr Arfarnu, fel arfer gan y sefydliad sy'n eu cyflogi yn y rôl hon. </w:t>
      </w:r>
    </w:p>
    <w:p w14:paraId="4F17F1C8" w14:textId="77777777" w:rsidR="00E7499F" w:rsidRDefault="00A45DD8">
      <w:pPr>
        <w:spacing w:after="0" w:line="259" w:lineRule="auto"/>
        <w:ind w:left="852" w:firstLine="0"/>
      </w:pPr>
      <w:r>
        <w:rPr>
          <w:b/>
          <w:lang w:bidi="cy-GB"/>
        </w:rPr>
        <w:t xml:space="preserve"> </w:t>
      </w:r>
    </w:p>
    <w:p w14:paraId="64A36916" w14:textId="77777777" w:rsidR="00E7499F" w:rsidRDefault="00A45DD8">
      <w:pPr>
        <w:pStyle w:val="Heading2"/>
        <w:spacing w:after="26"/>
        <w:ind w:left="281"/>
      </w:pPr>
      <w:r>
        <w:rPr>
          <w:u w:val="none"/>
          <w:lang w:bidi="cy-GB"/>
        </w:rPr>
        <w:t xml:space="preserve">7.   </w:t>
      </w:r>
      <w:r>
        <w:rPr>
          <w:lang w:bidi="cy-GB"/>
        </w:rPr>
        <w:t>Rheoli eithriadau</w:t>
      </w:r>
      <w:r>
        <w:rPr>
          <w:u w:val="none"/>
          <w:lang w:bidi="cy-GB"/>
        </w:rPr>
        <w:t xml:space="preserve"> </w:t>
      </w:r>
    </w:p>
    <w:p w14:paraId="6C034C41" w14:textId="77777777" w:rsidR="00E7499F" w:rsidRDefault="00A45DD8">
      <w:pPr>
        <w:spacing w:after="26" w:line="259" w:lineRule="auto"/>
        <w:ind w:left="852" w:firstLine="0"/>
      </w:pPr>
      <w:r>
        <w:rPr>
          <w:b/>
          <w:lang w:bidi="cy-GB"/>
        </w:rPr>
        <w:t xml:space="preserve"> </w:t>
      </w:r>
    </w:p>
    <w:p w14:paraId="55913C98" w14:textId="795BA1C4" w:rsidR="00E7499F" w:rsidRDefault="00A45DD8">
      <w:pPr>
        <w:spacing w:after="29"/>
        <w:ind w:left="1406" w:right="62"/>
      </w:pPr>
      <w:r w:rsidRPr="2392A885">
        <w:rPr>
          <w:b/>
          <w:lang w:bidi="cy-GB"/>
        </w:rPr>
        <w:t>7.1</w:t>
      </w:r>
      <w:r w:rsidRPr="2392A885">
        <w:rPr>
          <w:lang w:bidi="cy-GB"/>
        </w:rPr>
        <w:t xml:space="preserve">  Bydd prosesau cytunedig ar waith ar gyfer cefnogi a rheoli meddygon a Chyrff Dynodedig sy'n methu â chwblhau'r arfarniad o fewn yr amserlenni gofynnol.  Bydd Llwybrau Eithriadau Arfarnu Cymru yn cael eu diweddaru a'u cyhoeddi yn </w:t>
      </w:r>
      <w:commentRangeStart w:id="1"/>
      <w:commentRangeStart w:id="2"/>
      <w:r w:rsidRPr="2392A885">
        <w:rPr>
          <w:lang w:bidi="cy-GB"/>
        </w:rPr>
        <w:t>2022</w:t>
      </w:r>
      <w:commentRangeEnd w:id="1"/>
      <w:r>
        <w:rPr>
          <w:rStyle w:val="CommentReference"/>
          <w:lang w:bidi="cy-GB"/>
        </w:rPr>
        <w:commentReference w:id="1"/>
      </w:r>
      <w:commentRangeEnd w:id="2"/>
      <w:r>
        <w:rPr>
          <w:rStyle w:val="CommentReference"/>
          <w:lang w:bidi="cy-GB"/>
        </w:rPr>
        <w:commentReference w:id="2"/>
      </w:r>
      <w:r w:rsidRPr="2392A885">
        <w:rPr>
          <w:lang w:bidi="cy-GB"/>
        </w:rPr>
        <w:t xml:space="preserve"> </w:t>
      </w:r>
    </w:p>
    <w:p w14:paraId="3FCE6B1C" w14:textId="77777777" w:rsidR="00E7499F" w:rsidRDefault="00A45DD8">
      <w:pPr>
        <w:spacing w:after="26" w:line="259" w:lineRule="auto"/>
        <w:ind w:left="852" w:firstLine="0"/>
      </w:pPr>
      <w:r>
        <w:rPr>
          <w:lang w:bidi="cy-GB"/>
        </w:rPr>
        <w:t xml:space="preserve"> </w:t>
      </w:r>
    </w:p>
    <w:p w14:paraId="6CEFED7B" w14:textId="50697F1D" w:rsidR="00E7499F" w:rsidRDefault="00A45DD8">
      <w:pPr>
        <w:spacing w:after="29"/>
        <w:ind w:left="1406" w:right="62"/>
      </w:pPr>
      <w:r>
        <w:rPr>
          <w:b/>
          <w:lang w:bidi="cy-GB"/>
        </w:rPr>
        <w:t>7.2</w:t>
      </w:r>
      <w:r>
        <w:rPr>
          <w:lang w:bidi="cy-GB"/>
        </w:rPr>
        <w:t xml:space="preserve">  Bydd Llwybrau Eithriadau Arfarnu Cymru yn cael eu gwella i gynnwys canllawiau ar reoli sefyllfaoedd gwrthdaro buddiannau a/neu anfodlonrwydd â'r broses, er enghraifft methu â chytuno ar grynodeb yr arfarniad.  </w:t>
      </w:r>
    </w:p>
    <w:p w14:paraId="4B767F7E" w14:textId="77777777" w:rsidR="00E7499F" w:rsidRDefault="00A45DD8">
      <w:pPr>
        <w:spacing w:after="24" w:line="259" w:lineRule="auto"/>
        <w:ind w:left="1604" w:firstLine="0"/>
      </w:pPr>
      <w:r>
        <w:rPr>
          <w:lang w:bidi="cy-GB"/>
        </w:rPr>
        <w:t xml:space="preserve"> </w:t>
      </w:r>
    </w:p>
    <w:p w14:paraId="1C05EFB3" w14:textId="77777777" w:rsidR="00E7499F" w:rsidRDefault="00A45DD8">
      <w:pPr>
        <w:pStyle w:val="Heading2"/>
        <w:tabs>
          <w:tab w:val="center" w:pos="386"/>
          <w:tab w:val="center" w:pos="4685"/>
        </w:tabs>
        <w:ind w:left="0" w:firstLine="0"/>
      </w:pPr>
      <w:r>
        <w:rPr>
          <w:rFonts w:ascii="Calibri" w:eastAsia="Calibri" w:hAnsi="Calibri" w:cs="Calibri"/>
          <w:b w:val="0"/>
          <w:sz w:val="22"/>
          <w:u w:val="none"/>
          <w:lang w:bidi="cy-GB"/>
        </w:rPr>
        <w:tab/>
      </w:r>
      <w:r>
        <w:rPr>
          <w:u w:val="none"/>
          <w:lang w:bidi="cy-GB"/>
        </w:rPr>
        <w:t xml:space="preserve">8. </w:t>
      </w:r>
      <w:r>
        <w:rPr>
          <w:u w:val="none"/>
          <w:lang w:bidi="cy-GB"/>
        </w:rPr>
        <w:tab/>
      </w:r>
      <w:r>
        <w:rPr>
          <w:lang w:bidi="cy-GB"/>
        </w:rPr>
        <w:t>Integreiddio rhwng arfarnu a systemau ansawdd a diogelwch eraill</w:t>
      </w:r>
      <w:r>
        <w:rPr>
          <w:u w:val="none"/>
          <w:lang w:bidi="cy-GB"/>
        </w:rPr>
        <w:t xml:space="preserve">  </w:t>
      </w:r>
    </w:p>
    <w:p w14:paraId="2AC96139" w14:textId="77777777" w:rsidR="00E7499F" w:rsidRDefault="00A45DD8">
      <w:pPr>
        <w:spacing w:after="0" w:line="259" w:lineRule="auto"/>
        <w:ind w:left="852" w:firstLine="0"/>
      </w:pPr>
      <w:r>
        <w:rPr>
          <w:b/>
          <w:lang w:bidi="cy-GB"/>
        </w:rPr>
        <w:t xml:space="preserve"> </w:t>
      </w:r>
    </w:p>
    <w:p w14:paraId="0AA38E38" w14:textId="77777777" w:rsidR="00E7499F" w:rsidRDefault="00A45DD8">
      <w:pPr>
        <w:ind w:left="1406" w:right="62"/>
      </w:pPr>
      <w:r>
        <w:rPr>
          <w:b/>
          <w:lang w:bidi="cy-GB"/>
        </w:rPr>
        <w:t>8.1</w:t>
      </w:r>
      <w:r>
        <w:rPr>
          <w:lang w:bidi="cy-GB"/>
        </w:rPr>
        <w:t xml:space="preserve">  Mae gwybodaeth am lywodraethu clinigol yn chwarae rhan allweddol yn y wybodaeth ategol ar gyfer gwerthuso ac ailddilysu.  Mae'n ofynnol i feddygon gynnwys; gweithgaredd gwella ansawdd, a all gynnwys archwiliad clinigol, dadansoddi digwyddiadau sylweddol, data perfformiad clinigol lle mae hwn ar gael neu weithgaredd gwella ansawdd arall fel yr awgrymir gan y GMC.  Rôl y meddyg yw sicrhau bod y wybodaeth hon yn cael ei chynnwys yn eu gwybodaeth ategol, ond mae gan y Corff Dynodedig rôl i'w chwarae hefyd wrth sicrhau bod y wybodaeth hon mor hygyrch â phosibl. </w:t>
      </w:r>
    </w:p>
    <w:p w14:paraId="3F93AAE6" w14:textId="77777777" w:rsidR="00E7499F" w:rsidRDefault="00A45DD8">
      <w:pPr>
        <w:spacing w:after="0" w:line="259" w:lineRule="auto"/>
        <w:ind w:left="852" w:firstLine="0"/>
      </w:pPr>
      <w:r>
        <w:rPr>
          <w:lang w:bidi="cy-GB"/>
        </w:rPr>
        <w:t xml:space="preserve">  </w:t>
      </w:r>
      <w:r>
        <w:rPr>
          <w:lang w:bidi="cy-GB"/>
        </w:rPr>
        <w:tab/>
        <w:t xml:space="preserve"> </w:t>
      </w:r>
    </w:p>
    <w:p w14:paraId="1F100802" w14:textId="77777777" w:rsidR="00E7499F" w:rsidRDefault="00A45DD8">
      <w:pPr>
        <w:ind w:left="1406" w:right="62"/>
      </w:pPr>
      <w:r>
        <w:rPr>
          <w:b/>
          <w:lang w:bidi="cy-GB"/>
        </w:rPr>
        <w:t>8.2</w:t>
      </w:r>
      <w:r>
        <w:rPr>
          <w:lang w:bidi="cy-GB"/>
        </w:rPr>
        <w:t xml:space="preserve">  Mae gwerthuso, rheoli perfformiad ac adsefydlu/adfer yn systemau ar wahân sy'n cyflawni dibenion ar wahân, tra bod pob un yn cyfrannu at lywodraethu </w:t>
      </w:r>
      <w:r>
        <w:rPr>
          <w:lang w:bidi="cy-GB"/>
        </w:rPr>
        <w:lastRenderedPageBreak/>
        <w:t xml:space="preserve">clinigol cyffredinol a'r agenda ansawdd a diogelwch ehangach.  Fodd bynnag, er mwyn i  </w:t>
      </w:r>
    </w:p>
    <w:p w14:paraId="450FEF05" w14:textId="77777777" w:rsidR="00E7499F" w:rsidRDefault="00A45DD8">
      <w:pPr>
        <w:ind w:left="1419" w:right="62" w:firstLine="0"/>
      </w:pPr>
      <w:r>
        <w:rPr>
          <w:lang w:bidi="cy-GB"/>
        </w:rPr>
        <w:t xml:space="preserve">feddygon gael eu cefnogi'n addas ac i ailddilysu yn ei gyfanrwydd weithredu'n effeithiol ac yn deg mae'n hanfodol bod cysylltiadau a gwybodaeth glir, cyson a thryloyw yn llifo rhwng y systemau hyn.   </w:t>
      </w:r>
    </w:p>
    <w:p w14:paraId="0F5178CC" w14:textId="77777777" w:rsidR="00E7499F" w:rsidRDefault="00A45DD8">
      <w:pPr>
        <w:spacing w:after="0" w:line="259" w:lineRule="auto"/>
        <w:ind w:left="852" w:firstLine="0"/>
      </w:pPr>
      <w:r>
        <w:rPr>
          <w:i/>
          <w:lang w:bidi="cy-GB"/>
        </w:rPr>
        <w:t xml:space="preserve"> </w:t>
      </w:r>
    </w:p>
    <w:p w14:paraId="4393E5C1" w14:textId="77777777" w:rsidR="00E7499F" w:rsidRDefault="00A45DD8">
      <w:pPr>
        <w:spacing w:after="29"/>
        <w:ind w:left="1406" w:right="62"/>
      </w:pPr>
      <w:r>
        <w:rPr>
          <w:b/>
          <w:lang w:bidi="cy-GB"/>
        </w:rPr>
        <w:t>8.3</w:t>
      </w:r>
      <w:r>
        <w:rPr>
          <w:lang w:bidi="cy-GB"/>
        </w:rPr>
        <w:t xml:space="preserve"> Dylai meddygon gael cyfle i drafod wrth arfarnu unrhyw ffactorau sy'n cyfyngu ar eu gallu i gyflawni eu rolau neu ddatblygu eu CDP. Mae'n arfer gorau i Gyrff Dynodedig gasglu'r cyfyngiadau a'r materion hyn o lywodraethu yn y gweithle a adroddwyd mewn crynodebau gwerthuso, a'u bwydo i'w prosesau llywodraethu yn y gweithle. </w:t>
      </w:r>
    </w:p>
    <w:p w14:paraId="1BE1E712" w14:textId="77777777" w:rsidR="00E7499F" w:rsidRDefault="00A45DD8">
      <w:pPr>
        <w:spacing w:after="0" w:line="259" w:lineRule="auto"/>
        <w:ind w:left="1604" w:firstLine="0"/>
      </w:pPr>
      <w:r>
        <w:rPr>
          <w:lang w:bidi="cy-GB"/>
        </w:rPr>
        <w:t xml:space="preserve"> </w:t>
      </w:r>
    </w:p>
    <w:p w14:paraId="446A5BBB" w14:textId="77777777" w:rsidR="00E7499F" w:rsidRDefault="00A45DD8">
      <w:pPr>
        <w:spacing w:after="29"/>
        <w:ind w:left="1406" w:right="62"/>
      </w:pPr>
      <w:r>
        <w:rPr>
          <w:b/>
          <w:lang w:bidi="cy-GB"/>
        </w:rPr>
        <w:t>8.4</w:t>
      </w:r>
      <w:r>
        <w:rPr>
          <w:lang w:bidi="cy-GB"/>
        </w:rPr>
        <w:t xml:space="preserve">  Mae arfarnu a Datblygiad Proffesiynol Parhaus (DPP) wedi'u cysylltu'n agos.  Mae'n ofynnol i feddygon ddod â thystiolaeth o DPP yn ymwneud â'u hymarfer i'w harfarnu, ac un o allbynnau allweddol gwerthuso yw'r Cynllun Datblygu Personol. Mae'n arfer gorau i Gyrff Dynodedig gasglu'r anghenion datblygu y cytunwyd arnynt a adroddwyd mewn crynodebau gwerthuso, ac i ddisgrifio yn eu strategaethau hyfforddi lleol y cysylltiadau rhwng yr anghenion datblygu a nodwyd hyn, gweithgaredd datblygu sefydliadol a gwyliau astudio. </w:t>
      </w:r>
    </w:p>
    <w:p w14:paraId="3F4DE5A2" w14:textId="77777777" w:rsidR="00E7499F" w:rsidRDefault="00A45DD8">
      <w:pPr>
        <w:spacing w:after="55" w:line="259" w:lineRule="auto"/>
        <w:ind w:left="1572" w:firstLine="0"/>
      </w:pPr>
      <w:r>
        <w:rPr>
          <w:lang w:bidi="cy-GB"/>
        </w:rPr>
        <w:t xml:space="preserve"> </w:t>
      </w:r>
    </w:p>
    <w:p w14:paraId="2A6F4362" w14:textId="77777777" w:rsidR="00E7499F" w:rsidRDefault="00A45DD8">
      <w:pPr>
        <w:spacing w:after="52"/>
        <w:ind w:left="1406" w:right="62"/>
      </w:pPr>
      <w:r>
        <w:rPr>
          <w:b/>
          <w:lang w:bidi="cy-GB"/>
        </w:rPr>
        <w:t>8.5</w:t>
      </w:r>
      <w:r>
        <w:rPr>
          <w:lang w:bidi="cy-GB"/>
        </w:rPr>
        <w:t xml:space="preserve">  Bydd cydweithiwr a systemau adborth cleifion yn cydymffurfio â GMC </w:t>
      </w:r>
      <w:r>
        <w:rPr>
          <w:i/>
          <w:lang w:bidi="cy-GB"/>
        </w:rPr>
        <w:t>Canllawiau ar holiaduron cydweithiwr a chleifion</w:t>
      </w:r>
      <w:r>
        <w:rPr>
          <w:i/>
          <w:vertAlign w:val="superscript"/>
          <w:lang w:bidi="cy-GB"/>
        </w:rPr>
        <w:footnoteReference w:id="4"/>
      </w:r>
      <w:r>
        <w:rPr>
          <w:lang w:bidi="cy-GB"/>
        </w:rPr>
        <w:t xml:space="preserve">. </w:t>
      </w:r>
    </w:p>
    <w:p w14:paraId="0978BDAD" w14:textId="77777777" w:rsidR="00E7499F" w:rsidRDefault="00A45DD8">
      <w:pPr>
        <w:spacing w:after="26" w:line="259" w:lineRule="auto"/>
        <w:ind w:left="852" w:firstLine="0"/>
      </w:pPr>
      <w:r>
        <w:rPr>
          <w:lang w:bidi="cy-GB"/>
        </w:rPr>
        <w:t xml:space="preserve"> </w:t>
      </w:r>
    </w:p>
    <w:p w14:paraId="78115CBA" w14:textId="77777777" w:rsidR="00E7499F" w:rsidRDefault="00A45DD8">
      <w:pPr>
        <w:pStyle w:val="Heading2"/>
        <w:ind w:left="281"/>
      </w:pPr>
      <w:r>
        <w:rPr>
          <w:u w:val="none"/>
          <w:lang w:bidi="cy-GB"/>
        </w:rPr>
        <w:t xml:space="preserve">9.   </w:t>
      </w:r>
      <w:r>
        <w:rPr>
          <w:lang w:bidi="cy-GB"/>
        </w:rPr>
        <w:t>Cyfrinachedd</w:t>
      </w:r>
      <w:r>
        <w:rPr>
          <w:u w:val="none"/>
          <w:lang w:bidi="cy-GB"/>
        </w:rPr>
        <w:t xml:space="preserve">  </w:t>
      </w:r>
    </w:p>
    <w:p w14:paraId="4D1F4554" w14:textId="77777777" w:rsidR="00E7499F" w:rsidRDefault="00A45DD8">
      <w:pPr>
        <w:spacing w:after="24" w:line="259" w:lineRule="auto"/>
        <w:ind w:left="852" w:firstLine="0"/>
      </w:pPr>
      <w:r>
        <w:rPr>
          <w:lang w:bidi="cy-GB"/>
        </w:rPr>
        <w:t xml:space="preserve"> </w:t>
      </w:r>
    </w:p>
    <w:p w14:paraId="43B387CC" w14:textId="77777777" w:rsidR="00E7499F" w:rsidRDefault="00A45DD8">
      <w:pPr>
        <w:spacing w:after="46"/>
        <w:ind w:left="1406" w:right="62"/>
      </w:pPr>
      <w:r>
        <w:rPr>
          <w:b/>
          <w:lang w:bidi="cy-GB"/>
        </w:rPr>
        <w:t>9.1</w:t>
      </w:r>
      <w:r>
        <w:rPr>
          <w:lang w:bidi="cy-GB"/>
        </w:rPr>
        <w:t xml:space="preserve">  Mae'r drafodaeth arfarnu, fel trafodaeth broffesiynol rhwng cydweithwyr ynghylch datblygiad yr arfarnwr, yn parhau'n gyfrinachol.   </w:t>
      </w:r>
    </w:p>
    <w:p w14:paraId="596D869B" w14:textId="77777777" w:rsidR="00E7499F" w:rsidRDefault="00A45DD8">
      <w:pPr>
        <w:spacing w:after="7" w:line="259" w:lineRule="auto"/>
        <w:ind w:left="852" w:firstLine="0"/>
      </w:pPr>
      <w:r>
        <w:rPr>
          <w:lang w:bidi="cy-GB"/>
        </w:rPr>
        <w:t xml:space="preserve"> </w:t>
      </w:r>
    </w:p>
    <w:p w14:paraId="59D1DEEB" w14:textId="77777777" w:rsidR="00E7499F" w:rsidRDefault="00A45DD8">
      <w:pPr>
        <w:ind w:left="1406" w:right="62"/>
      </w:pPr>
      <w:r>
        <w:rPr>
          <w:b/>
          <w:lang w:bidi="cy-GB"/>
        </w:rPr>
        <w:t>9.2</w:t>
      </w:r>
      <w:r>
        <w:rPr>
          <w:lang w:bidi="cy-GB"/>
        </w:rPr>
        <w:t xml:space="preserve">  Bydd sampl o allbynnau arfarnu (crynodeb arfarnu a CDP) yn cael ei hadolygu'n ddienw at ddibenion sicrhau ansawdd trwy ymarfer cenedlaethol a/neu brosesau lleol. </w:t>
      </w:r>
    </w:p>
    <w:p w14:paraId="6361CBD0" w14:textId="77777777" w:rsidR="00E7499F" w:rsidRDefault="00A45DD8">
      <w:pPr>
        <w:spacing w:after="7" w:line="259" w:lineRule="auto"/>
        <w:ind w:left="852" w:firstLine="0"/>
      </w:pPr>
      <w:r>
        <w:rPr>
          <w:lang w:bidi="cy-GB"/>
        </w:rPr>
        <w:t xml:space="preserve"> </w:t>
      </w:r>
    </w:p>
    <w:p w14:paraId="39D4E0BA" w14:textId="77777777" w:rsidR="00E7499F" w:rsidRDefault="00A45DD8">
      <w:pPr>
        <w:ind w:left="1406" w:right="62"/>
      </w:pPr>
      <w:r>
        <w:rPr>
          <w:b/>
          <w:lang w:bidi="cy-GB"/>
        </w:rPr>
        <w:t>9.3</w:t>
      </w:r>
      <w:r>
        <w:rPr>
          <w:lang w:bidi="cy-GB"/>
        </w:rPr>
        <w:t xml:space="preserve">  Bydd yr holl allbynnau gwerthuso (crynodeb arfarnu a CDP) yn destun sicrwydd ansawdd priodol, a bydd y Swyddog Cyfrifol a'i swyddogion dirprwyedig yn ei ddefnyddio i lywio'r argymhelliad ailddilysu.   </w:t>
      </w:r>
    </w:p>
    <w:p w14:paraId="36BE0435" w14:textId="77777777" w:rsidR="00E7499F" w:rsidRDefault="00A45DD8">
      <w:pPr>
        <w:spacing w:after="7" w:line="259" w:lineRule="auto"/>
        <w:ind w:left="852" w:firstLine="0"/>
      </w:pPr>
      <w:r>
        <w:rPr>
          <w:lang w:bidi="cy-GB"/>
        </w:rPr>
        <w:t xml:space="preserve"> </w:t>
      </w:r>
    </w:p>
    <w:p w14:paraId="32B4276B" w14:textId="7A3E5200" w:rsidR="00E7499F" w:rsidRDefault="00A45DD8">
      <w:pPr>
        <w:ind w:left="1406" w:right="62"/>
      </w:pPr>
      <w:r>
        <w:rPr>
          <w:b/>
          <w:lang w:bidi="cy-GB"/>
        </w:rPr>
        <w:t>9.4</w:t>
      </w:r>
      <w:r>
        <w:rPr>
          <w:lang w:bidi="cy-GB"/>
        </w:rPr>
        <w:t xml:space="preserve">  Mae'n parhau'n wir pe bai gwybodaeth yn dod i'r amlwg yn y drafodaeth arfarnu sy'n codi pryderon ynghylch addasrwydd i ymarfer neu ddiogelwch cleifion, mae gan yr arfarnwr gyfrifoldeb proffesiynol i gyfeirio at y mater yn unol â Llwybrau Eithriadau Arfarnu Cymru. </w:t>
      </w:r>
    </w:p>
    <w:p w14:paraId="4458F642" w14:textId="77777777" w:rsidR="00E7499F" w:rsidRDefault="00A45DD8">
      <w:pPr>
        <w:spacing w:after="26" w:line="259" w:lineRule="auto"/>
        <w:ind w:left="852" w:firstLine="0"/>
      </w:pPr>
      <w:r>
        <w:rPr>
          <w:lang w:bidi="cy-GB"/>
        </w:rPr>
        <w:t xml:space="preserve"> </w:t>
      </w:r>
    </w:p>
    <w:p w14:paraId="23EC1945" w14:textId="77777777" w:rsidR="00E7499F" w:rsidRDefault="00A45DD8">
      <w:pPr>
        <w:spacing w:after="220"/>
        <w:ind w:left="1406" w:right="62"/>
      </w:pPr>
      <w:r>
        <w:rPr>
          <w:b/>
          <w:lang w:bidi="cy-GB"/>
        </w:rPr>
        <w:t>9.5</w:t>
      </w:r>
      <w:r>
        <w:rPr>
          <w:lang w:bidi="cy-GB"/>
        </w:rPr>
        <w:t xml:space="preserve">  Yng Nghymru, mae'n ofynnol i bob meddyg sydd â chysylltiad rhagnodedig â Swyddog Cyfrifol y GIG, ac eithrio'r rhai sy'n hyfforddi neu'n cael eu cyflogi gan </w:t>
      </w:r>
      <w:r>
        <w:rPr>
          <w:lang w:bidi="cy-GB"/>
        </w:rPr>
        <w:lastRenderedPageBreak/>
        <w:t>asiantaethau locwm, ddefnyddio'r System Ailddilysu Arfarnu Meddygol ar-lein (MARS)</w:t>
      </w:r>
      <w:r>
        <w:rPr>
          <w:vertAlign w:val="superscript"/>
          <w:lang w:bidi="cy-GB"/>
        </w:rPr>
        <w:footnoteReference w:id="5"/>
      </w:r>
      <w:r>
        <w:rPr>
          <w:lang w:bidi="cy-GB"/>
        </w:rPr>
        <w:t xml:space="preserve"> </w:t>
      </w:r>
    </w:p>
    <w:p w14:paraId="339236FF" w14:textId="77777777" w:rsidR="00E7499F" w:rsidRDefault="00A45DD8">
      <w:pPr>
        <w:spacing w:after="0" w:line="259" w:lineRule="auto"/>
        <w:ind w:left="852" w:firstLine="0"/>
      </w:pPr>
      <w:r>
        <w:rPr>
          <w:rFonts w:ascii="Calibri" w:eastAsia="Calibri" w:hAnsi="Calibri" w:cs="Calibri"/>
          <w:noProof/>
          <w:sz w:val="22"/>
          <w:lang w:bidi="cy-GB"/>
        </w:rPr>
        <mc:AlternateContent>
          <mc:Choice Requires="wpg">
            <w:drawing>
              <wp:inline distT="0" distB="0" distL="0" distR="0" wp14:anchorId="0C09F1F5" wp14:editId="749405DD">
                <wp:extent cx="1829054" cy="9144"/>
                <wp:effectExtent l="0" t="0" r="0" b="0"/>
                <wp:docPr id="14858" name="Group 14858"/>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16002" name="Shape 16002"/>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E87F411" id="Group 14858" o:spid="_x0000_s1026" style="width:2in;height:.7pt;mso-position-horizontal-relative:char;mso-position-vertical-relative:line" coordsize="18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">
                <v:shape id="Shape 16002" o:spid="_x0000_s1027" style="position:absolute;width:18290;height:91;visibility:visible;mso-wrap-style:square;v-text-anchor:top" coordsize="18290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sz w:val="22"/>
          <w:lang w:bidi="cy-GB"/>
        </w:rPr>
        <w:t xml:space="preserve"> </w:t>
      </w:r>
    </w:p>
    <w:p w14:paraId="0B54A0B1" w14:textId="77777777" w:rsidR="00E7499F" w:rsidRDefault="00A45DD8">
      <w:pPr>
        <w:spacing w:after="27"/>
        <w:ind w:left="1419" w:right="62" w:firstLine="0"/>
      </w:pPr>
      <w:r>
        <w:rPr>
          <w:lang w:bidi="cy-GB"/>
        </w:rPr>
        <w:t>sy'n cael ei lywodraethu gan delerau ac amodau defnydd penodol ar gyfer MARS</w:t>
      </w:r>
      <w:r>
        <w:rPr>
          <w:vertAlign w:val="superscript"/>
          <w:lang w:bidi="cy-GB"/>
        </w:rPr>
        <w:footnoteReference w:id="6"/>
      </w:r>
      <w:r>
        <w:rPr>
          <w:lang w:bidi="cy-GB"/>
        </w:rPr>
        <w:t xml:space="preserve">, gan gynnwys cyfrinachedd, y mae'r holl ddefnyddwyr yn cytuno iddynt wrth gofrestru, ac wrth ddyrannu rolau ychwanegol o fewn y system e.e. rôl Swyddog Cyfrifol. </w:t>
      </w:r>
    </w:p>
    <w:p w14:paraId="48A567CA" w14:textId="77777777" w:rsidR="00E7499F" w:rsidRDefault="00A45DD8">
      <w:pPr>
        <w:spacing w:after="0" w:line="259" w:lineRule="auto"/>
        <w:ind w:left="0" w:firstLine="0"/>
      </w:pPr>
      <w:r>
        <w:rPr>
          <w:b/>
          <w:lang w:bidi="cy-GB"/>
        </w:rPr>
        <w:t xml:space="preserve"> </w:t>
      </w:r>
    </w:p>
    <w:p w14:paraId="0C8B80C9" w14:textId="77777777" w:rsidR="00E7499F" w:rsidRDefault="00A45DD8">
      <w:pPr>
        <w:spacing w:after="3" w:line="259" w:lineRule="auto"/>
        <w:ind w:left="281" w:hanging="10"/>
      </w:pPr>
      <w:r>
        <w:rPr>
          <w:b/>
          <w:lang w:bidi="cy-GB"/>
        </w:rPr>
        <w:t xml:space="preserve">10. </w:t>
      </w:r>
      <w:r>
        <w:rPr>
          <w:b/>
          <w:u w:val="single" w:color="000000"/>
          <w:lang w:bidi="cy-GB"/>
        </w:rPr>
        <w:t>Rheoliad Diogelu Data Cyffredinol (GDPR) 2018</w:t>
      </w:r>
      <w:r>
        <w:rPr>
          <w:b/>
          <w:lang w:bidi="cy-GB"/>
        </w:rPr>
        <w:t xml:space="preserve"> </w:t>
      </w:r>
    </w:p>
    <w:p w14:paraId="5ED84EAC" w14:textId="77777777" w:rsidR="00E7499F" w:rsidRDefault="00A45DD8">
      <w:pPr>
        <w:spacing w:after="0" w:line="259" w:lineRule="auto"/>
        <w:ind w:left="852" w:firstLine="0"/>
      </w:pPr>
      <w:r>
        <w:rPr>
          <w:lang w:bidi="cy-GB"/>
        </w:rPr>
        <w:t xml:space="preserve"> </w:t>
      </w:r>
    </w:p>
    <w:p w14:paraId="2B4F0A68" w14:textId="77777777" w:rsidR="00E7499F" w:rsidRDefault="00A45DD8">
      <w:pPr>
        <w:ind w:left="837" w:right="62" w:firstLine="0"/>
      </w:pPr>
      <w:r>
        <w:rPr>
          <w:lang w:bidi="cy-GB"/>
        </w:rPr>
        <w:t xml:space="preserve">Bydd Polisi Diogelu Data'r Corff Dynodedig yn ymdrin ag arfarnu ac ailddilysu.    </w:t>
      </w:r>
    </w:p>
    <w:p w14:paraId="124EFD2B" w14:textId="77777777" w:rsidR="00E7499F" w:rsidRDefault="00A45DD8">
      <w:pPr>
        <w:spacing w:after="0" w:line="259" w:lineRule="auto"/>
        <w:ind w:left="852" w:firstLine="0"/>
      </w:pPr>
      <w:r>
        <w:rPr>
          <w:lang w:bidi="cy-GB"/>
        </w:rPr>
        <w:t xml:space="preserve"> </w:t>
      </w:r>
    </w:p>
    <w:p w14:paraId="7B5315BC" w14:textId="77777777" w:rsidR="00E7499F" w:rsidRDefault="00A45DD8">
      <w:pPr>
        <w:pStyle w:val="Heading2"/>
        <w:ind w:left="281"/>
      </w:pPr>
      <w:r>
        <w:rPr>
          <w:u w:val="none"/>
          <w:lang w:bidi="cy-GB"/>
        </w:rPr>
        <w:t xml:space="preserve">11. </w:t>
      </w:r>
      <w:r>
        <w:rPr>
          <w:lang w:bidi="cy-GB"/>
        </w:rPr>
        <w:t>Deddf Rhyddid Gwybodaeth 2000</w:t>
      </w:r>
      <w:r>
        <w:rPr>
          <w:u w:val="none"/>
          <w:lang w:bidi="cy-GB"/>
        </w:rPr>
        <w:t xml:space="preserve">  </w:t>
      </w:r>
    </w:p>
    <w:p w14:paraId="3D75D990" w14:textId="77777777" w:rsidR="00E7499F" w:rsidRDefault="00A45DD8">
      <w:pPr>
        <w:spacing w:after="0" w:line="259" w:lineRule="auto"/>
        <w:ind w:left="852" w:firstLine="0"/>
      </w:pPr>
      <w:r>
        <w:rPr>
          <w:lang w:bidi="cy-GB"/>
        </w:rPr>
        <w:t xml:space="preserve"> </w:t>
      </w:r>
    </w:p>
    <w:p w14:paraId="6D284459" w14:textId="77777777" w:rsidR="00E7499F" w:rsidRDefault="00A45DD8">
      <w:pPr>
        <w:ind w:left="837" w:right="62" w:firstLine="0"/>
      </w:pPr>
      <w:r>
        <w:rPr>
          <w:lang w:bidi="cy-GB"/>
        </w:rPr>
        <w:t xml:space="preserve">Gall holl gofnodion a dogfennau Corff Dynodedig, ar wahân i rai eithriadau cyfyngedig, fod yn destun datgeliad o dan Ddeddf Rhyddid Gwybodaeth 2000.  Byddai cofnodion a dogfennau sydd wedi'u heithrio rhag cael eu datgelu, o dan y rhan fwyaf o amgylchiadau, yn cynnwys y rhai sy'n ymwneud ag unigolion adnabyddadwy sy'n codi mewn cyd-destun personél neu ddatblygiad staff.  Manylion cymhwyso </w:t>
      </w:r>
    </w:p>
    <w:p w14:paraId="3CD2FEC5" w14:textId="77777777" w:rsidR="00E7499F" w:rsidRDefault="00A45DD8">
      <w:pPr>
        <w:ind w:left="837" w:right="62" w:firstLine="0"/>
      </w:pPr>
      <w:r>
        <w:rPr>
          <w:lang w:bidi="cy-GB"/>
        </w:rPr>
        <w:t xml:space="preserve">Deddf Rhyddid Gwybodaeth o fewn y Corff Dynodedig ar wefan y Corff Dynodedig.   </w:t>
      </w:r>
    </w:p>
    <w:p w14:paraId="0584AFE6" w14:textId="77777777" w:rsidR="00E7499F" w:rsidRDefault="00A45DD8">
      <w:pPr>
        <w:spacing w:after="0" w:line="259" w:lineRule="auto"/>
        <w:ind w:left="852" w:firstLine="0"/>
      </w:pPr>
      <w:r>
        <w:rPr>
          <w:b/>
          <w:lang w:bidi="cy-GB"/>
        </w:rPr>
        <w:t xml:space="preserve"> </w:t>
      </w:r>
    </w:p>
    <w:p w14:paraId="4E5CC659" w14:textId="77777777" w:rsidR="00E7499F" w:rsidRDefault="00A45DD8">
      <w:pPr>
        <w:pStyle w:val="Heading2"/>
        <w:ind w:left="281"/>
      </w:pPr>
      <w:r>
        <w:rPr>
          <w:u w:val="none"/>
          <w:lang w:bidi="cy-GB"/>
        </w:rPr>
        <w:t xml:space="preserve">12. </w:t>
      </w:r>
      <w:r>
        <w:rPr>
          <w:lang w:bidi="cy-GB"/>
        </w:rPr>
        <w:t>Cydraddoldeb ac Amrywiaeth</w:t>
      </w:r>
      <w:r>
        <w:rPr>
          <w:u w:val="none"/>
          <w:lang w:bidi="cy-GB"/>
        </w:rPr>
        <w:t xml:space="preserve"> </w:t>
      </w:r>
    </w:p>
    <w:p w14:paraId="58321C39" w14:textId="77777777" w:rsidR="00E7499F" w:rsidRDefault="00A45DD8">
      <w:pPr>
        <w:spacing w:after="0" w:line="259" w:lineRule="auto"/>
        <w:ind w:left="852" w:firstLine="0"/>
      </w:pPr>
      <w:r>
        <w:rPr>
          <w:lang w:bidi="cy-GB"/>
        </w:rPr>
        <w:t xml:space="preserve"> </w:t>
      </w:r>
    </w:p>
    <w:p w14:paraId="15719306" w14:textId="77777777" w:rsidR="00E7499F" w:rsidRDefault="00A45DD8">
      <w:pPr>
        <w:ind w:left="1406" w:right="62"/>
      </w:pPr>
      <w:r>
        <w:rPr>
          <w:b/>
          <w:lang w:bidi="cy-GB"/>
        </w:rPr>
        <w:t xml:space="preserve">12.1  </w:t>
      </w:r>
      <w:r>
        <w:rPr>
          <w:lang w:bidi="cy-GB"/>
        </w:rPr>
        <w:t xml:space="preserve">Bydd Polisi Cydraddoldeb ac Amrywiaeth y Corff Dynodedig yn berthnasol i arfarnu ac ailddilysu. </w:t>
      </w:r>
    </w:p>
    <w:p w14:paraId="4121F844" w14:textId="77777777" w:rsidR="00E7499F" w:rsidRDefault="00A45DD8">
      <w:pPr>
        <w:spacing w:after="0" w:line="259" w:lineRule="auto"/>
        <w:ind w:left="569" w:firstLine="0"/>
      </w:pPr>
      <w:r>
        <w:rPr>
          <w:lang w:bidi="cy-GB"/>
        </w:rPr>
        <w:t xml:space="preserve"> </w:t>
      </w:r>
    </w:p>
    <w:p w14:paraId="4F3E0D30" w14:textId="77777777" w:rsidR="00E7499F" w:rsidRDefault="00A45DD8">
      <w:pPr>
        <w:ind w:left="1406" w:right="62"/>
      </w:pPr>
      <w:r>
        <w:rPr>
          <w:b/>
          <w:lang w:bidi="cy-GB"/>
        </w:rPr>
        <w:t>12.2</w:t>
      </w:r>
      <w:r>
        <w:rPr>
          <w:lang w:bidi="cy-GB"/>
        </w:rPr>
        <w:t xml:space="preserve"> Mae'r polisi hwn wedi cael ei asesu effaith i sicrhau ei fod yn hyrwyddo cydraddoldeb a hawliau dynol.  Cynhaliwyd yr asesiad gan ddefnyddio pecyn cymorth Canolfan Cydraddoldeb a Hawliau Dynol y GIG a'i gwblhau ar ................  Mae'r adroddiad canlyniadau asesiad effaith cydraddoldeb ar gael i'w lawrlwytho yn .........  </w:t>
      </w:r>
    </w:p>
    <w:p w14:paraId="1A8CC507" w14:textId="77777777" w:rsidR="00E7499F" w:rsidRDefault="00A45DD8">
      <w:pPr>
        <w:spacing w:after="0" w:line="259" w:lineRule="auto"/>
        <w:ind w:left="569" w:firstLine="0"/>
      </w:pPr>
      <w:r>
        <w:rPr>
          <w:lang w:bidi="cy-GB"/>
        </w:rPr>
        <w:t xml:space="preserve"> </w:t>
      </w:r>
    </w:p>
    <w:p w14:paraId="256F682C" w14:textId="77777777" w:rsidR="00E7499F" w:rsidRDefault="00A45DD8">
      <w:pPr>
        <w:pStyle w:val="Heading2"/>
        <w:ind w:left="281"/>
      </w:pPr>
      <w:r>
        <w:rPr>
          <w:u w:val="none"/>
          <w:lang w:bidi="cy-GB"/>
        </w:rPr>
        <w:t xml:space="preserve">13.  </w:t>
      </w:r>
      <w:r>
        <w:rPr>
          <w:lang w:bidi="cy-GB"/>
        </w:rPr>
        <w:t>Adolygu</w:t>
      </w:r>
      <w:r>
        <w:rPr>
          <w:b w:val="0"/>
          <w:u w:val="none"/>
          <w:lang w:bidi="cy-GB"/>
        </w:rPr>
        <w:t xml:space="preserve">  </w:t>
      </w:r>
    </w:p>
    <w:p w14:paraId="3DFC3687" w14:textId="77777777" w:rsidR="00E7499F" w:rsidRDefault="00A45DD8">
      <w:pPr>
        <w:spacing w:after="0" w:line="259" w:lineRule="auto"/>
        <w:ind w:left="852" w:firstLine="0"/>
      </w:pPr>
      <w:r>
        <w:rPr>
          <w:lang w:bidi="cy-GB"/>
        </w:rPr>
        <w:t xml:space="preserve"> </w:t>
      </w:r>
    </w:p>
    <w:p w14:paraId="0FC4AB05" w14:textId="77777777" w:rsidR="00E7499F" w:rsidRDefault="00A45DD8">
      <w:pPr>
        <w:ind w:left="837" w:right="62" w:firstLine="0"/>
      </w:pPr>
      <w:r>
        <w:rPr>
          <w:lang w:bidi="cy-GB"/>
        </w:rPr>
        <w:t xml:space="preserve">Bydd y polisi hwn yn cael ei adolygu bob pum mlynedd.  Efallai y bydd angen adolygiad cynharach mewn ymateb i amgylchiadau eithriadol, newid sefydliadol neu newidiadau perthnasol mewn deddfwriaeth neu ganllawiau. </w:t>
      </w:r>
    </w:p>
    <w:p w14:paraId="06E1875B" w14:textId="77777777" w:rsidR="00E7499F" w:rsidRDefault="00A45DD8">
      <w:pPr>
        <w:spacing w:after="0" w:line="259" w:lineRule="auto"/>
        <w:ind w:left="852" w:firstLine="0"/>
      </w:pPr>
      <w:r>
        <w:rPr>
          <w:lang w:bidi="cy-GB"/>
        </w:rPr>
        <w:t xml:space="preserve"> </w:t>
      </w:r>
    </w:p>
    <w:p w14:paraId="15126BCD" w14:textId="77777777" w:rsidR="00E7499F" w:rsidRDefault="00A45DD8">
      <w:pPr>
        <w:pStyle w:val="Heading2"/>
        <w:ind w:left="281"/>
      </w:pPr>
      <w:r>
        <w:rPr>
          <w:u w:val="none"/>
          <w:lang w:bidi="cy-GB"/>
        </w:rPr>
        <w:t xml:space="preserve">14.  </w:t>
      </w:r>
      <w:r>
        <w:rPr>
          <w:lang w:bidi="cy-GB"/>
        </w:rPr>
        <w:t>Monitro</w:t>
      </w:r>
      <w:r>
        <w:rPr>
          <w:b w:val="0"/>
          <w:u w:val="none"/>
          <w:lang w:bidi="cy-GB"/>
        </w:rPr>
        <w:t xml:space="preserve">  </w:t>
      </w:r>
    </w:p>
    <w:p w14:paraId="7EBE64B8" w14:textId="77777777" w:rsidR="00E7499F" w:rsidRDefault="00A45DD8">
      <w:pPr>
        <w:spacing w:after="0" w:line="259" w:lineRule="auto"/>
        <w:ind w:left="852" w:firstLine="0"/>
      </w:pPr>
      <w:r>
        <w:rPr>
          <w:lang w:bidi="cy-GB"/>
        </w:rPr>
        <w:t xml:space="preserve"> </w:t>
      </w:r>
    </w:p>
    <w:p w14:paraId="692AF175" w14:textId="77777777" w:rsidR="00E7499F" w:rsidRDefault="00A45DD8">
      <w:pPr>
        <w:ind w:left="837" w:right="62" w:firstLine="0"/>
      </w:pPr>
      <w:r>
        <w:rPr>
          <w:lang w:bidi="cy-GB"/>
        </w:rPr>
        <w:lastRenderedPageBreak/>
        <w:t xml:space="preserve">Cyfrifoldeb y Corff Dynodedig yw monitro cydymffurfiaeth leol â'r polisi hwn, ac adrodd ar hyn i Lywodraeth Cymru a Grŵp Goruchwylio Ailddilysu Cymru yn ôl yr angen. </w:t>
      </w:r>
    </w:p>
    <w:p w14:paraId="2F7E1735" w14:textId="77777777" w:rsidR="00E7499F" w:rsidRDefault="00A45DD8">
      <w:pPr>
        <w:spacing w:after="0" w:line="259" w:lineRule="auto"/>
        <w:ind w:left="852" w:firstLine="0"/>
      </w:pPr>
      <w:r>
        <w:rPr>
          <w:lang w:bidi="cy-GB"/>
        </w:rPr>
        <w:t xml:space="preserve"> </w:t>
      </w:r>
    </w:p>
    <w:p w14:paraId="134D0FD8" w14:textId="77777777" w:rsidR="00E7499F" w:rsidRDefault="00A45DD8">
      <w:pPr>
        <w:ind w:left="286" w:right="62" w:firstLine="0"/>
      </w:pPr>
      <w:r>
        <w:rPr>
          <w:b/>
          <w:lang w:bidi="cy-GB"/>
        </w:rPr>
        <w:t>15.</w:t>
      </w:r>
      <w:r>
        <w:rPr>
          <w:lang w:bidi="cy-GB"/>
        </w:rPr>
        <w:t xml:space="preserve">  Cymeradwyaeth Corff Dynodedig  </w:t>
      </w:r>
    </w:p>
    <w:p w14:paraId="0E657ECE" w14:textId="77777777" w:rsidR="00E7499F" w:rsidRDefault="00A45DD8">
      <w:pPr>
        <w:spacing w:after="0" w:line="259" w:lineRule="auto"/>
        <w:ind w:left="852" w:firstLine="0"/>
      </w:pPr>
      <w:r>
        <w:rPr>
          <w:lang w:bidi="cy-GB"/>
        </w:rPr>
        <w:t xml:space="preserve"> </w:t>
      </w:r>
    </w:p>
    <w:p w14:paraId="66BE5430" w14:textId="77777777" w:rsidR="00E7499F" w:rsidRDefault="00A45DD8">
      <w:pPr>
        <w:spacing w:line="250" w:lineRule="auto"/>
        <w:ind w:left="862" w:right="9" w:hanging="10"/>
      </w:pPr>
      <w:r>
        <w:rPr>
          <w:i/>
          <w:lang w:bidi="cy-GB"/>
        </w:rPr>
        <w:t xml:space="preserve">Mae'r adran hon i'w chwblhau gan y Corff Dynodedig fel y bo'n briodol </w:t>
      </w:r>
    </w:p>
    <w:p w14:paraId="2EB0ADD9" w14:textId="77777777" w:rsidR="00E7499F" w:rsidRDefault="00A45DD8">
      <w:pPr>
        <w:spacing w:after="0" w:line="259" w:lineRule="auto"/>
        <w:ind w:left="852" w:firstLine="0"/>
      </w:pPr>
      <w:r>
        <w:rPr>
          <w:lang w:bidi="cy-GB"/>
        </w:rPr>
        <w:t xml:space="preserve"> </w:t>
      </w:r>
    </w:p>
    <w:p w14:paraId="4B0A33B3" w14:textId="77777777" w:rsidR="00E7499F" w:rsidRDefault="00A45DD8">
      <w:pPr>
        <w:ind w:left="837" w:right="62" w:firstLine="0"/>
      </w:pPr>
      <w:r>
        <w:rPr>
          <w:lang w:bidi="cy-GB"/>
        </w:rPr>
        <w:t xml:space="preserve">Llofnodion / Dyddiadau </w:t>
      </w:r>
    </w:p>
    <w:p w14:paraId="616E3A02" w14:textId="77777777" w:rsidR="00E7499F" w:rsidRDefault="00A45DD8">
      <w:pPr>
        <w:spacing w:after="0" w:line="259" w:lineRule="auto"/>
        <w:ind w:left="852" w:firstLine="0"/>
      </w:pPr>
      <w:r>
        <w:rPr>
          <w:lang w:bidi="cy-GB"/>
        </w:rPr>
        <w:t xml:space="preserve"> </w:t>
      </w:r>
    </w:p>
    <w:p w14:paraId="5CB452B7" w14:textId="77777777" w:rsidR="00E7499F" w:rsidRDefault="00A45DD8">
      <w:pPr>
        <w:spacing w:after="371" w:line="259" w:lineRule="auto"/>
        <w:ind w:left="852" w:firstLine="0"/>
      </w:pPr>
      <w:r>
        <w:rPr>
          <w:rFonts w:ascii="Calibri" w:eastAsia="Calibri" w:hAnsi="Calibri" w:cs="Calibri"/>
          <w:sz w:val="22"/>
          <w:lang w:bidi="cy-GB"/>
        </w:rPr>
        <w:t xml:space="preserve"> </w:t>
      </w:r>
    </w:p>
    <w:p w14:paraId="0CD61737" w14:textId="77777777" w:rsidR="00E7499F" w:rsidRDefault="00A45DD8">
      <w:pPr>
        <w:spacing w:after="0" w:line="259" w:lineRule="auto"/>
        <w:ind w:left="852" w:firstLine="0"/>
      </w:pPr>
      <w:r>
        <w:rPr>
          <w:rFonts w:ascii="Calibri" w:eastAsia="Calibri" w:hAnsi="Calibri" w:cs="Calibri"/>
          <w:noProof/>
          <w:sz w:val="22"/>
          <w:lang w:bidi="cy-GB"/>
        </w:rPr>
        <mc:AlternateContent>
          <mc:Choice Requires="wpg">
            <w:drawing>
              <wp:inline distT="0" distB="0" distL="0" distR="0" wp14:anchorId="6DB1E286" wp14:editId="5C4C169B">
                <wp:extent cx="1829054" cy="9144"/>
                <wp:effectExtent l="0" t="0" r="0" b="0"/>
                <wp:docPr id="14290" name="Group 14290"/>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16004" name="Shape 16004"/>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A7A0D1D" id="Group 14290" o:spid="_x0000_s1026" style="width:2in;height:.7pt;mso-position-horizontal-relative:char;mso-position-vertical-relative:line" coordsize="18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">
                <v:shape id="Shape 16004" o:spid="_x0000_s1027" style="position:absolute;width:18290;height:91;visibility:visible;mso-wrap-style:square;v-text-anchor:top" coordsize="18290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sz w:val="22"/>
          <w:lang w:bidi="cy-GB"/>
        </w:rPr>
        <w:t xml:space="preserve"> </w:t>
      </w:r>
    </w:p>
    <w:sectPr w:rsidR="00E7499F">
      <w:headerReference w:type="even" r:id="rId28"/>
      <w:headerReference w:type="default" r:id="rId29"/>
      <w:headerReference w:type="first" r:id="rId30"/>
      <w:pgSz w:w="11906" w:h="16838"/>
      <w:pgMar w:top="1446" w:right="1371" w:bottom="1438" w:left="588" w:header="751"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Natalie House (HEIW)" w:date="2024-10-24T07:36:00Z" w:initials="NH">
    <w:p w14:paraId="3F9A84D5" w14:textId="77777777" w:rsidR="005C42C2" w:rsidRDefault="005C42C2" w:rsidP="005C42C2">
      <w:pPr>
        <w:pStyle w:val="CommentText"/>
        <w:ind w:left="0" w:firstLine="0"/>
      </w:pPr>
      <w:r>
        <w:rPr>
          <w:rStyle w:val="CommentReference"/>
        </w:rPr>
        <w:annotationRef/>
      </w:r>
      <w:r>
        <w:t>Update AOMRC link</w:t>
      </w:r>
    </w:p>
  </w:comment>
  <w:comment w:id="1" w:author="Charlotte Bell (HEIW)" w:date="2024-10-23T08:23:00Z" w:initials="CB">
    <w:p w14:paraId="5900287A" w14:textId="6ED14B14" w:rsidR="0010631D" w:rsidRDefault="0010631D" w:rsidP="0010631D">
      <w:pPr>
        <w:pStyle w:val="CommentText"/>
        <w:ind w:left="0" w:firstLine="0"/>
      </w:pPr>
      <w:r>
        <w:rPr>
          <w:rStyle w:val="CommentReference"/>
        </w:rPr>
        <w:annotationRef/>
      </w:r>
      <w:r>
        <w:t>Does this date need updating?</w:t>
      </w:r>
    </w:p>
  </w:comment>
  <w:comment w:id="2" w:author="Natalie House (HEIW)" w:date="2024-10-24T07:55:00Z" w:initials="NH">
    <w:p w14:paraId="16391C08" w14:textId="77777777" w:rsidR="00750D9E" w:rsidRDefault="00750D9E" w:rsidP="00750D9E">
      <w:pPr>
        <w:pStyle w:val="CommentText"/>
        <w:ind w:left="0" w:firstLine="0"/>
      </w:pPr>
      <w:r>
        <w:rPr>
          <w:rStyle w:val="CommentReference"/>
        </w:rPr>
        <w:annotationRef/>
      </w:r>
      <w:r>
        <w:t xml:space="preserve">As we’re only doing a light review of the links etc, I’d leave it as it is for now.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F9A84D5" w15:done="1"/>
  <w15:commentEx w15:paraId="5900287A" w15:done="1"/>
  <w15:commentEx w15:paraId="16391C08" w15:paraIdParent="5900287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EE8B854" w16cex:dateUtc="2024-10-24T06:36:00Z"/>
  <w16cex:commentExtensible w16cex:durableId="7B06ADB6" w16cex:dateUtc="2024-10-23T07:23:00Z"/>
  <w16cex:commentExtensible w16cex:durableId="42BA76E9" w16cex:dateUtc="2024-10-24T0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F9A84D5" w16cid:durableId="1EE8B854"/>
  <w16cid:commentId w16cid:paraId="5900287A" w16cid:durableId="7B06ADB6"/>
  <w16cid:commentId w16cid:paraId="16391C08" w16cid:durableId="42BA76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3864F" w14:textId="77777777" w:rsidR="00A5509C" w:rsidRDefault="00A5509C">
      <w:pPr>
        <w:spacing w:after="0" w:line="240" w:lineRule="auto"/>
      </w:pPr>
      <w:r>
        <w:separator/>
      </w:r>
    </w:p>
  </w:endnote>
  <w:endnote w:type="continuationSeparator" w:id="0">
    <w:p w14:paraId="04A64157" w14:textId="77777777" w:rsidR="00A5509C" w:rsidRDefault="00A5509C">
      <w:pPr>
        <w:spacing w:after="0" w:line="240" w:lineRule="auto"/>
      </w:pPr>
      <w:r>
        <w:continuationSeparator/>
      </w:r>
    </w:p>
  </w:endnote>
  <w:endnote w:type="continuationNotice" w:id="1">
    <w:p w14:paraId="0EB3B7A5" w14:textId="77777777" w:rsidR="001E4B9A" w:rsidRDefault="001E4B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205C2" w14:textId="77777777" w:rsidR="00A5509C" w:rsidRDefault="00A5509C">
      <w:pPr>
        <w:spacing w:line="247" w:lineRule="auto"/>
        <w:ind w:left="852" w:firstLine="0"/>
      </w:pPr>
      <w:r>
        <w:separator/>
      </w:r>
    </w:p>
  </w:footnote>
  <w:footnote w:type="continuationSeparator" w:id="0">
    <w:p w14:paraId="4E8926D6" w14:textId="77777777" w:rsidR="00A5509C" w:rsidRDefault="00A5509C">
      <w:pPr>
        <w:spacing w:line="247" w:lineRule="auto"/>
        <w:ind w:left="852" w:firstLine="0"/>
      </w:pPr>
      <w:r>
        <w:continuationSeparator/>
      </w:r>
    </w:p>
  </w:footnote>
  <w:footnote w:type="continuationNotice" w:id="1">
    <w:p w14:paraId="41A41127" w14:textId="77777777" w:rsidR="001E4B9A" w:rsidRDefault="001E4B9A">
      <w:pPr>
        <w:spacing w:after="0" w:line="240" w:lineRule="auto"/>
      </w:pPr>
    </w:p>
  </w:footnote>
  <w:footnote w:id="2">
    <w:p w14:paraId="625A5CDA" w14:textId="77777777" w:rsidR="00E7499F" w:rsidRDefault="00A45DD8">
      <w:pPr>
        <w:pStyle w:val="footnotedescription"/>
        <w:spacing w:after="5" w:line="247" w:lineRule="auto"/>
      </w:pPr>
      <w:r>
        <w:rPr>
          <w:rStyle w:val="footnotemark"/>
          <w:lang w:bidi="cy-GB"/>
        </w:rPr>
        <w:footnoteRef/>
      </w:r>
      <w:r>
        <w:rPr>
          <w:lang w:bidi="cy-GB"/>
        </w:rPr>
        <w:t xml:space="preserve"> https://www.england.nhs.uk/professional-standards/medical-revalidation/appraisers/medapp/#:~:text=Medical%20appraisal%20is%20a%20process,on%20their%20scope%20of%20work. </w:t>
      </w:r>
    </w:p>
  </w:footnote>
  <w:footnote w:id="3">
    <w:p w14:paraId="3FA90A10" w14:textId="77777777" w:rsidR="00E7499F" w:rsidRDefault="00A45DD8">
      <w:pPr>
        <w:pStyle w:val="footnotedescription"/>
      </w:pPr>
      <w:r>
        <w:rPr>
          <w:rStyle w:val="footnotemark"/>
          <w:lang w:bidi="cy-GB"/>
        </w:rPr>
        <w:footnoteRef/>
      </w:r>
      <w:r>
        <w:rPr>
          <w:lang w:bidi="cy-GB"/>
        </w:rPr>
        <w:t xml:space="preserve"> </w:t>
      </w:r>
      <w:r>
        <w:rPr>
          <w:sz w:val="22"/>
          <w:lang w:bidi="cy-GB"/>
        </w:rPr>
        <w:t xml:space="preserve">GMC </w:t>
      </w:r>
      <w:r>
        <w:rPr>
          <w:i/>
          <w:sz w:val="22"/>
          <w:lang w:bidi="cy-GB"/>
        </w:rPr>
        <w:t>Fframwaith ymarfer meddygol da ar gyfer gwerthuso ac ailddilysu 2013</w:t>
      </w:r>
      <w:r>
        <w:rPr>
          <w:lang w:bidi="cy-GB"/>
        </w:rPr>
        <w:t xml:space="preserve"> </w:t>
      </w:r>
    </w:p>
  </w:footnote>
  <w:footnote w:id="4">
    <w:p w14:paraId="7E79495D" w14:textId="77777777" w:rsidR="00E7499F" w:rsidRDefault="00A45DD8">
      <w:pPr>
        <w:pStyle w:val="footnotedescription"/>
        <w:spacing w:line="245" w:lineRule="auto"/>
      </w:pPr>
      <w:r>
        <w:rPr>
          <w:rStyle w:val="footnotemark"/>
          <w:lang w:bidi="cy-GB"/>
        </w:rPr>
        <w:footnoteRef/>
      </w:r>
      <w:r>
        <w:rPr>
          <w:lang w:bidi="cy-GB"/>
        </w:rPr>
        <w:t xml:space="preserve"> https://www.gmc-uk.org/-/media/documents/guidance-on-colleague-and-patient-questionnaire_pdf72399762.pdf </w:t>
      </w:r>
    </w:p>
  </w:footnote>
  <w:footnote w:id="5">
    <w:p w14:paraId="0E0060E9" w14:textId="77777777" w:rsidR="00E7499F" w:rsidRDefault="00A45DD8">
      <w:pPr>
        <w:pStyle w:val="footnotedescription"/>
      </w:pPr>
      <w:r>
        <w:rPr>
          <w:rStyle w:val="footnotemark"/>
          <w:lang w:bidi="cy-GB"/>
        </w:rPr>
        <w:footnoteRef/>
      </w:r>
      <w:r>
        <w:rPr>
          <w:lang w:bidi="cy-GB"/>
        </w:rPr>
        <w:t xml:space="preserve"> https://marswales.org/ </w:t>
      </w:r>
    </w:p>
  </w:footnote>
  <w:footnote w:id="6">
    <w:p w14:paraId="3F928251" w14:textId="77777777" w:rsidR="00E7499F" w:rsidRDefault="00A45DD8">
      <w:pPr>
        <w:pStyle w:val="footnotedescription"/>
      </w:pPr>
      <w:r>
        <w:rPr>
          <w:rStyle w:val="footnotemark"/>
          <w:lang w:bidi="cy-GB"/>
        </w:rPr>
        <w:footnoteRef/>
      </w:r>
      <w:r>
        <w:rPr>
          <w:lang w:bidi="cy-GB"/>
        </w:rPr>
        <w:t xml:space="preserve"> https://marswales.org/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18BF1" w14:textId="77777777" w:rsidR="00E7499F" w:rsidRDefault="00A45DD8">
    <w:pPr>
      <w:spacing w:after="0" w:line="259" w:lineRule="auto"/>
      <w:ind w:left="852" w:firstLine="0"/>
    </w:pPr>
    <w:r>
      <w:rPr>
        <w:rFonts w:ascii="Calibri" w:eastAsia="Calibri" w:hAnsi="Calibri" w:cs="Calibri"/>
        <w:sz w:val="22"/>
        <w:lang w:bidi="cy-GB"/>
      </w:rPr>
      <w:t xml:space="preserve">I'w fathodynu â phenawdau sefydliadau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7BD88" w14:textId="77777777" w:rsidR="00E7499F" w:rsidRDefault="00A45DD8">
    <w:pPr>
      <w:spacing w:after="0" w:line="259" w:lineRule="auto"/>
      <w:ind w:left="852" w:firstLine="0"/>
    </w:pPr>
    <w:r>
      <w:rPr>
        <w:rFonts w:ascii="Calibri" w:eastAsia="Calibri" w:hAnsi="Calibri" w:cs="Calibri"/>
        <w:sz w:val="22"/>
        <w:lang w:bidi="cy-GB"/>
      </w:rPr>
      <w:t xml:space="preserve">I'w fathodynu â phenawdau sefydliadau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7ADE6" w14:textId="77777777" w:rsidR="00E7499F" w:rsidRDefault="00A45DD8">
    <w:pPr>
      <w:spacing w:after="0" w:line="259" w:lineRule="auto"/>
      <w:ind w:left="852" w:firstLine="0"/>
    </w:pPr>
    <w:r>
      <w:rPr>
        <w:rFonts w:ascii="Calibri" w:eastAsia="Calibri" w:hAnsi="Calibri" w:cs="Calibri"/>
        <w:sz w:val="22"/>
        <w:lang w:bidi="cy-GB"/>
      </w:rPr>
      <w:t xml:space="preserve">I'w fathodynu â phenawdau sefydliadau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57F81"/>
    <w:multiLevelType w:val="hybridMultilevel"/>
    <w:tmpl w:val="92D46C00"/>
    <w:lvl w:ilvl="0" w:tplc="B25612C8">
      <w:start w:val="13"/>
      <w:numFmt w:val="decimal"/>
      <w:lvlText w:val="%1"/>
      <w:lvlJc w:val="left"/>
      <w:pPr>
        <w:ind w:left="10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F774C8C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C224868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CFB842A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CBA4110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E9E21DF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47284B5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B47EF12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CFFCB40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1" w15:restartNumberingAfterBreak="0">
    <w:nsid w:val="21EE6006"/>
    <w:multiLevelType w:val="hybridMultilevel"/>
    <w:tmpl w:val="2EC48748"/>
    <w:lvl w:ilvl="0" w:tplc="517EC388">
      <w:start w:val="1"/>
      <w:numFmt w:val="decimal"/>
      <w:lvlText w:val="%1."/>
      <w:lvlJc w:val="left"/>
      <w:pPr>
        <w:ind w:left="1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667D4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6638C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A0788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6E1D3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9E7C2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360FFE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B05A9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A07AF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F2104E1"/>
    <w:multiLevelType w:val="multilevel"/>
    <w:tmpl w:val="D0F0034C"/>
    <w:lvl w:ilvl="0">
      <w:start w:val="6"/>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4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0C874C4"/>
    <w:multiLevelType w:val="hybridMultilevel"/>
    <w:tmpl w:val="05D8A4FA"/>
    <w:lvl w:ilvl="0" w:tplc="EBA83AF2">
      <w:start w:val="1"/>
      <w:numFmt w:val="bullet"/>
      <w:lvlText w:val="•"/>
      <w:lvlJc w:val="left"/>
      <w:pPr>
        <w:ind w:left="2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4E44C8">
      <w:start w:val="1"/>
      <w:numFmt w:val="bullet"/>
      <w:lvlText w:val="o"/>
      <w:lvlJc w:val="left"/>
      <w:pPr>
        <w:ind w:left="2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A2E9A4C">
      <w:start w:val="1"/>
      <w:numFmt w:val="bullet"/>
      <w:lvlText w:val="▪"/>
      <w:lvlJc w:val="left"/>
      <w:pPr>
        <w:ind w:left="33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4470E6">
      <w:start w:val="1"/>
      <w:numFmt w:val="bullet"/>
      <w:lvlText w:val="•"/>
      <w:lvlJc w:val="left"/>
      <w:pPr>
        <w:ind w:left="4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943092">
      <w:start w:val="1"/>
      <w:numFmt w:val="bullet"/>
      <w:lvlText w:val="o"/>
      <w:lvlJc w:val="left"/>
      <w:pPr>
        <w:ind w:left="47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B861D0">
      <w:start w:val="1"/>
      <w:numFmt w:val="bullet"/>
      <w:lvlText w:val="▪"/>
      <w:lvlJc w:val="left"/>
      <w:pPr>
        <w:ind w:left="54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461078">
      <w:start w:val="1"/>
      <w:numFmt w:val="bullet"/>
      <w:lvlText w:val="•"/>
      <w:lvlJc w:val="left"/>
      <w:pPr>
        <w:ind w:left="6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78BC3C">
      <w:start w:val="1"/>
      <w:numFmt w:val="bullet"/>
      <w:lvlText w:val="o"/>
      <w:lvlJc w:val="left"/>
      <w:pPr>
        <w:ind w:left="6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C64882C">
      <w:start w:val="1"/>
      <w:numFmt w:val="bullet"/>
      <w:lvlText w:val="▪"/>
      <w:lvlJc w:val="left"/>
      <w:pPr>
        <w:ind w:left="76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E4856AC"/>
    <w:multiLevelType w:val="hybridMultilevel"/>
    <w:tmpl w:val="788CF2C4"/>
    <w:lvl w:ilvl="0" w:tplc="CDEC6676">
      <w:start w:val="1"/>
      <w:numFmt w:val="bullet"/>
      <w:lvlText w:val="•"/>
      <w:lvlJc w:val="left"/>
      <w:pPr>
        <w:ind w:left="18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A8DBA0">
      <w:start w:val="1"/>
      <w:numFmt w:val="bullet"/>
      <w:lvlText w:val="o"/>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AF45B40">
      <w:start w:val="1"/>
      <w:numFmt w:val="bullet"/>
      <w:lvlText w:val="▪"/>
      <w:lvlJc w:val="left"/>
      <w:pPr>
        <w:ind w:left="29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CFC4852">
      <w:start w:val="1"/>
      <w:numFmt w:val="bullet"/>
      <w:lvlText w:val="•"/>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12D788">
      <w:start w:val="1"/>
      <w:numFmt w:val="bullet"/>
      <w:lvlText w:val="o"/>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F2020A">
      <w:start w:val="1"/>
      <w:numFmt w:val="bullet"/>
      <w:lvlText w:val="▪"/>
      <w:lvlJc w:val="left"/>
      <w:pPr>
        <w:ind w:left="50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2EA7EB8">
      <w:start w:val="1"/>
      <w:numFmt w:val="bullet"/>
      <w:lvlText w:val="•"/>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24A1A2">
      <w:start w:val="1"/>
      <w:numFmt w:val="bullet"/>
      <w:lvlText w:val="o"/>
      <w:lvlJc w:val="left"/>
      <w:pPr>
        <w:ind w:left="65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2C8F9C">
      <w:start w:val="1"/>
      <w:numFmt w:val="bullet"/>
      <w:lvlText w:val="▪"/>
      <w:lvlJc w:val="left"/>
      <w:pPr>
        <w:ind w:left="72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956936961">
    <w:abstractNumId w:val="1"/>
  </w:num>
  <w:num w:numId="2" w16cid:durableId="228616336">
    <w:abstractNumId w:val="3"/>
  </w:num>
  <w:num w:numId="3" w16cid:durableId="1630895421">
    <w:abstractNumId w:val="4"/>
  </w:num>
  <w:num w:numId="4" w16cid:durableId="2123185788">
    <w:abstractNumId w:val="0"/>
  </w:num>
  <w:num w:numId="5" w16cid:durableId="34632473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atalie House (HEIW)">
    <w15:presenceInfo w15:providerId="AD" w15:userId="S::Natalie.House@wales.nhs.uk::18c6d7cd-9148-4eb8-94b6-ac317dcd92f3"/>
  </w15:person>
  <w15:person w15:author="Charlotte Bell (HEIW)">
    <w15:presenceInfo w15:providerId="AD" w15:userId="S::charlotte.bell2@wales.nhs.uk::afcfe4f8-1e15-4e09-a884-b687f7d389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99F"/>
    <w:rsid w:val="00004D5F"/>
    <w:rsid w:val="00040596"/>
    <w:rsid w:val="00046684"/>
    <w:rsid w:val="00082588"/>
    <w:rsid w:val="000A6867"/>
    <w:rsid w:val="000D3AAD"/>
    <w:rsid w:val="000F2485"/>
    <w:rsid w:val="0010631D"/>
    <w:rsid w:val="00116736"/>
    <w:rsid w:val="001426CC"/>
    <w:rsid w:val="001621E9"/>
    <w:rsid w:val="00175B98"/>
    <w:rsid w:val="001B340B"/>
    <w:rsid w:val="001C3AF1"/>
    <w:rsid w:val="001E4B9A"/>
    <w:rsid w:val="00225D1D"/>
    <w:rsid w:val="002F1D78"/>
    <w:rsid w:val="00306A02"/>
    <w:rsid w:val="00327CF2"/>
    <w:rsid w:val="003F48D1"/>
    <w:rsid w:val="00426FCB"/>
    <w:rsid w:val="00433ED1"/>
    <w:rsid w:val="004741B3"/>
    <w:rsid w:val="004F12F2"/>
    <w:rsid w:val="005C42C2"/>
    <w:rsid w:val="006154E7"/>
    <w:rsid w:val="006702BF"/>
    <w:rsid w:val="006A125E"/>
    <w:rsid w:val="006D3072"/>
    <w:rsid w:val="007149FA"/>
    <w:rsid w:val="007306D1"/>
    <w:rsid w:val="00750D9E"/>
    <w:rsid w:val="00754BE6"/>
    <w:rsid w:val="007C13F7"/>
    <w:rsid w:val="007E4861"/>
    <w:rsid w:val="008513AD"/>
    <w:rsid w:val="00873827"/>
    <w:rsid w:val="008B4D06"/>
    <w:rsid w:val="00947CA8"/>
    <w:rsid w:val="009502D3"/>
    <w:rsid w:val="00971C43"/>
    <w:rsid w:val="009744D8"/>
    <w:rsid w:val="009A6585"/>
    <w:rsid w:val="009B3172"/>
    <w:rsid w:val="009F56E1"/>
    <w:rsid w:val="00A32D91"/>
    <w:rsid w:val="00A45DD8"/>
    <w:rsid w:val="00A5509C"/>
    <w:rsid w:val="00A55C3C"/>
    <w:rsid w:val="00CE3A1F"/>
    <w:rsid w:val="00CF3463"/>
    <w:rsid w:val="00E05431"/>
    <w:rsid w:val="00E7499F"/>
    <w:rsid w:val="00F43B0F"/>
    <w:rsid w:val="2392A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075A3"/>
  <w15:docId w15:val="{45423823-7BB1-4854-9804-C68820935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y-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6" w:lineRule="auto"/>
      <w:ind w:left="1421" w:hanging="569"/>
    </w:pPr>
    <w:rPr>
      <w:rFonts w:ascii="Arial" w:eastAsia="Arial" w:hAnsi="Arial" w:cs="Arial"/>
      <w:color w:val="000000"/>
    </w:rPr>
  </w:style>
  <w:style w:type="paragraph" w:styleId="Heading1">
    <w:name w:val="heading 1"/>
    <w:next w:val="Normal"/>
    <w:link w:val="Heading1Char"/>
    <w:uiPriority w:val="9"/>
    <w:qFormat/>
    <w:pPr>
      <w:keepNext/>
      <w:keepLines/>
      <w:spacing w:after="0" w:line="259" w:lineRule="auto"/>
      <w:ind w:left="862"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3" w:line="259" w:lineRule="auto"/>
      <w:ind w:left="796" w:hanging="10"/>
      <w:outlineLvl w:val="1"/>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u w:val="single" w:color="000000"/>
    </w:rPr>
  </w:style>
  <w:style w:type="paragraph" w:customStyle="1" w:styleId="footnotedescription">
    <w:name w:val="footnote description"/>
    <w:next w:val="Normal"/>
    <w:link w:val="footnotedescriptionChar"/>
    <w:hidden/>
    <w:pPr>
      <w:spacing w:after="0" w:line="259" w:lineRule="auto"/>
      <w:ind w:left="852"/>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7149FA"/>
    <w:pPr>
      <w:spacing w:after="0" w:line="240" w:lineRule="auto"/>
    </w:pPr>
    <w:rPr>
      <w:rFonts w:ascii="Arial" w:eastAsia="Arial" w:hAnsi="Arial" w:cs="Arial"/>
      <w:color w:val="000000"/>
    </w:rPr>
  </w:style>
  <w:style w:type="character" w:styleId="CommentReference">
    <w:name w:val="annotation reference"/>
    <w:basedOn w:val="DefaultParagraphFont"/>
    <w:uiPriority w:val="99"/>
    <w:semiHidden/>
    <w:unhideWhenUsed/>
    <w:rsid w:val="0010631D"/>
    <w:rPr>
      <w:sz w:val="16"/>
      <w:szCs w:val="16"/>
    </w:rPr>
  </w:style>
  <w:style w:type="paragraph" w:styleId="CommentText">
    <w:name w:val="annotation text"/>
    <w:basedOn w:val="Normal"/>
    <w:link w:val="CommentTextChar"/>
    <w:uiPriority w:val="99"/>
    <w:unhideWhenUsed/>
    <w:rsid w:val="0010631D"/>
    <w:pPr>
      <w:spacing w:line="240" w:lineRule="auto"/>
    </w:pPr>
    <w:rPr>
      <w:sz w:val="20"/>
      <w:szCs w:val="20"/>
    </w:rPr>
  </w:style>
  <w:style w:type="character" w:customStyle="1" w:styleId="CommentTextChar">
    <w:name w:val="Comment Text Char"/>
    <w:basedOn w:val="DefaultParagraphFont"/>
    <w:link w:val="CommentText"/>
    <w:uiPriority w:val="99"/>
    <w:rsid w:val="0010631D"/>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10631D"/>
    <w:rPr>
      <w:b/>
      <w:bCs/>
    </w:rPr>
  </w:style>
  <w:style w:type="character" w:customStyle="1" w:styleId="CommentSubjectChar">
    <w:name w:val="Comment Subject Char"/>
    <w:basedOn w:val="CommentTextChar"/>
    <w:link w:val="CommentSubject"/>
    <w:uiPriority w:val="99"/>
    <w:semiHidden/>
    <w:rsid w:val="0010631D"/>
    <w:rPr>
      <w:rFonts w:ascii="Arial" w:eastAsia="Arial" w:hAnsi="Arial" w:cs="Arial"/>
      <w:b/>
      <w:bCs/>
      <w:color w:val="000000"/>
      <w:sz w:val="20"/>
      <w:szCs w:val="20"/>
    </w:rPr>
  </w:style>
  <w:style w:type="paragraph" w:styleId="ListParagraph">
    <w:name w:val="List Paragraph"/>
    <w:basedOn w:val="Normal"/>
    <w:uiPriority w:val="34"/>
    <w:qFormat/>
    <w:rsid w:val="00225D1D"/>
    <w:pPr>
      <w:ind w:left="720"/>
      <w:contextualSpacing/>
    </w:pPr>
  </w:style>
  <w:style w:type="paragraph" w:styleId="Footer">
    <w:name w:val="footer"/>
    <w:basedOn w:val="Normal"/>
    <w:link w:val="FooterChar"/>
    <w:uiPriority w:val="99"/>
    <w:unhideWhenUsed/>
    <w:rsid w:val="00225D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D1D"/>
    <w:rPr>
      <w:rFonts w:ascii="Arial" w:eastAsia="Arial" w:hAnsi="Arial" w:cs="Arial"/>
      <w:color w:val="000000"/>
    </w:rPr>
  </w:style>
  <w:style w:type="paragraph" w:styleId="Header">
    <w:name w:val="header"/>
    <w:basedOn w:val="Normal"/>
    <w:link w:val="HeaderChar"/>
    <w:uiPriority w:val="99"/>
    <w:semiHidden/>
    <w:unhideWhenUsed/>
    <w:rsid w:val="001E4B9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E4B9A"/>
    <w:rPr>
      <w:rFonts w:ascii="Arial" w:eastAsia="Arial" w:hAnsi="Arial" w:cs="Arial"/>
      <w:color w:val="000000"/>
    </w:rPr>
  </w:style>
  <w:style w:type="character" w:styleId="Hyperlink">
    <w:name w:val="Hyperlink"/>
    <w:basedOn w:val="DefaultParagraphFont"/>
    <w:uiPriority w:val="99"/>
    <w:unhideWhenUsed/>
    <w:rsid w:val="006702BF"/>
    <w:rPr>
      <w:color w:val="467886" w:themeColor="hyperlink"/>
      <w:u w:val="single"/>
    </w:rPr>
  </w:style>
  <w:style w:type="character" w:styleId="UnresolvedMention">
    <w:name w:val="Unresolved Mention"/>
    <w:basedOn w:val="DefaultParagraphFont"/>
    <w:uiPriority w:val="99"/>
    <w:semiHidden/>
    <w:unhideWhenUsed/>
    <w:rsid w:val="006702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mc-uk.org/doctors/revalidation/designated_body_tool_landing_page.asp" TargetMode="External"/><Relationship Id="rId18" Type="http://schemas.microsoft.com/office/2018/08/relationships/commentsExtensible" Target="commentsExtensible.xml"/><Relationship Id="rId26" Type="http://schemas.openxmlformats.org/officeDocument/2006/relationships/hyperlink" Target="http://www.fmlm.ac.uk/" TargetMode="External"/><Relationship Id="rId3" Type="http://schemas.openxmlformats.org/officeDocument/2006/relationships/customXml" Target="../customXml/item3.xml"/><Relationship Id="rId21" Type="http://schemas.openxmlformats.org/officeDocument/2006/relationships/hyperlink" Target="http://www.gmc-uk.org/" TargetMode="External"/><Relationship Id="rId7" Type="http://schemas.openxmlformats.org/officeDocument/2006/relationships/settings" Target="settings.xml"/><Relationship Id="rId12" Type="http://schemas.openxmlformats.org/officeDocument/2006/relationships/hyperlink" Target="http://www.gmc-uk.org/doctors/revalidation/designated_body_tool_landing_page.asp" TargetMode="External"/><Relationship Id="rId17" Type="http://schemas.microsoft.com/office/2016/09/relationships/commentsIds" Target="commentsIds.xml"/><Relationship Id="rId25" Type="http://schemas.openxmlformats.org/officeDocument/2006/relationships/hyperlink" Target="http://www.fmlm.ac.u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www.gmc-uk.org/"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mc-uk.org/doctors/revalidation/designated_body_tool_landing_page.asp" TargetMode="External"/><Relationship Id="rId24" Type="http://schemas.openxmlformats.org/officeDocument/2006/relationships/hyperlink" Target="https://revalidation.heiw.wales/doctor-resources/how-to-prepare-for-appraisal/arfarniad-o-ymarfer-cyfan/"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yperlink" Target="http://www.gmc-uk.org/"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aomrc.org.uk/wp-content/uploads/2023/07/Medical_Appraisal_Guide_2022_0622.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mc-uk.org/doctors/revalidation/designated_body_tool_landing_page.asp" TargetMode="External"/><Relationship Id="rId22" Type="http://schemas.openxmlformats.org/officeDocument/2006/relationships/hyperlink" Target="http://www.gmc-uk.org/" TargetMode="External"/><Relationship Id="rId27" Type="http://schemas.openxmlformats.org/officeDocument/2006/relationships/hyperlink" Target="http://www.fmlm.ac.uk/" TargetMode="Externa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TaxCatchAll xmlns="9ef96922-22b1-4c5a-a191-266165c5ccc2" xsi:nil="true"/>
    <lcf76f155ced4ddcb4097134ff3c332f xmlns="816248d0-53f4-4a2a-9832-1923643bd28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F1A18BA63FD58429B5265CC94F4A10D" ma:contentTypeVersion="18" ma:contentTypeDescription="Create a new document." ma:contentTypeScope="" ma:versionID="77326030b1b3609d2514656b975a8117">
  <xsd:schema xmlns:xsd="http://www.w3.org/2001/XMLSchema" xmlns:xs="http://www.w3.org/2001/XMLSchema" xmlns:p="http://schemas.microsoft.com/office/2006/metadata/properties" xmlns:ns2="9ef96922-22b1-4c5a-a191-266165c5ccc2" xmlns:ns3="816248d0-53f4-4a2a-9832-1923643bd28a" targetNamespace="http://schemas.microsoft.com/office/2006/metadata/properties" ma:root="true" ma:fieldsID="fbdc3804cb05e0f45fa930895278a3ca" ns2:_="" ns3:_="">
    <xsd:import namespace="9ef96922-22b1-4c5a-a191-266165c5ccc2"/>
    <xsd:import namespace="816248d0-53f4-4a2a-9832-1923643bd2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96922-22b1-4c5a-a191-266165c5cc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e3c3a93-b31d-4e32-bcba-0960a5f06db6}" ma:internalName="TaxCatchAll" ma:showField="CatchAllData" ma:web="9ef96922-22b1-4c5a-a191-266165c5cc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6248d0-53f4-4a2a-9832-1923643bd2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F952AA-9964-4A1F-9CE6-88A0BB88DBC2}">
  <ds:schemaRefs>
    <ds:schemaRef ds:uri="http://schemas.microsoft.com/sharepoint/v3/contenttype/forms"/>
  </ds:schemaRefs>
</ds:datastoreItem>
</file>

<file path=customXml/itemProps2.xml><?xml version="1.0" encoding="utf-8"?>
<ds:datastoreItem xmlns:ds="http://schemas.openxmlformats.org/officeDocument/2006/customXml" ds:itemID="{3922440E-C32C-4349-AB8E-AF1B742BDF8F}">
  <ds:schemaRefs>
    <ds:schemaRef ds:uri="http://schemas.microsoft.com/office/2006/documentManagement/types"/>
    <ds:schemaRef ds:uri="9ef96922-22b1-4c5a-a191-266165c5ccc2"/>
    <ds:schemaRef ds:uri="http://purl.org/dc/elements/1.1/"/>
    <ds:schemaRef ds:uri="http://schemas.openxmlformats.org/package/2006/metadata/core-properties"/>
    <ds:schemaRef ds:uri="816248d0-53f4-4a2a-9832-1923643bd28a"/>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8B4B5F2-45B7-479B-B522-E27801CF03BC}">
  <ds:schemaRefs>
    <ds:schemaRef ds:uri="http://schemas.openxmlformats.org/officeDocument/2006/bibliography"/>
  </ds:schemaRefs>
</ds:datastoreItem>
</file>

<file path=customXml/itemProps4.xml><?xml version="1.0" encoding="utf-8"?>
<ds:datastoreItem xmlns:ds="http://schemas.openxmlformats.org/officeDocument/2006/customXml" ds:itemID="{B0CFFFE9-8786-49D5-BD7E-1F6E6AC01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96922-22b1-4c5a-a191-266165c5ccc2"/>
    <ds:schemaRef ds:uri="816248d0-53f4-4a2a-9832-1923643bd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3383</Words>
  <Characters>19287</Characters>
  <Application>Microsoft Office Word</Application>
  <DocSecurity>4</DocSecurity>
  <Lines>160</Lines>
  <Paragraphs>45</Paragraphs>
  <ScaleCrop>false</ScaleCrop>
  <Company/>
  <LinksUpToDate>false</LinksUpToDate>
  <CharactersWithSpaces>22625</CharactersWithSpaces>
  <SharedDoc>false</SharedDoc>
  <HLinks>
    <vt:vector size="84" baseType="variant">
      <vt:variant>
        <vt:i4>3539060</vt:i4>
      </vt:variant>
      <vt:variant>
        <vt:i4>36</vt:i4>
      </vt:variant>
      <vt:variant>
        <vt:i4>0</vt:i4>
      </vt:variant>
      <vt:variant>
        <vt:i4>5</vt:i4>
      </vt:variant>
      <vt:variant>
        <vt:lpwstr>http://www.fmlm.ac.uk/</vt:lpwstr>
      </vt:variant>
      <vt:variant>
        <vt:lpwstr/>
      </vt:variant>
      <vt:variant>
        <vt:i4>3539060</vt:i4>
      </vt:variant>
      <vt:variant>
        <vt:i4>33</vt:i4>
      </vt:variant>
      <vt:variant>
        <vt:i4>0</vt:i4>
      </vt:variant>
      <vt:variant>
        <vt:i4>5</vt:i4>
      </vt:variant>
      <vt:variant>
        <vt:lpwstr>http://www.fmlm.ac.uk/</vt:lpwstr>
      </vt:variant>
      <vt:variant>
        <vt:lpwstr/>
      </vt:variant>
      <vt:variant>
        <vt:i4>3539060</vt:i4>
      </vt:variant>
      <vt:variant>
        <vt:i4>30</vt:i4>
      </vt:variant>
      <vt:variant>
        <vt:i4>0</vt:i4>
      </vt:variant>
      <vt:variant>
        <vt:i4>5</vt:i4>
      </vt:variant>
      <vt:variant>
        <vt:lpwstr>http://www.fmlm.ac.uk/</vt:lpwstr>
      </vt:variant>
      <vt:variant>
        <vt:lpwstr/>
      </vt:variant>
      <vt:variant>
        <vt:i4>1245251</vt:i4>
      </vt:variant>
      <vt:variant>
        <vt:i4>27</vt:i4>
      </vt:variant>
      <vt:variant>
        <vt:i4>0</vt:i4>
      </vt:variant>
      <vt:variant>
        <vt:i4>5</vt:i4>
      </vt:variant>
      <vt:variant>
        <vt:lpwstr>https://revalidation.heiw.wales/doctor-resources/how-to-prepare-for-appraisal/arfarniad-o-ymarfer-cyfan/</vt:lpwstr>
      </vt:variant>
      <vt:variant>
        <vt:lpwstr/>
      </vt:variant>
      <vt:variant>
        <vt:i4>2687091</vt:i4>
      </vt:variant>
      <vt:variant>
        <vt:i4>24</vt:i4>
      </vt:variant>
      <vt:variant>
        <vt:i4>0</vt:i4>
      </vt:variant>
      <vt:variant>
        <vt:i4>5</vt:i4>
      </vt:variant>
      <vt:variant>
        <vt:lpwstr>http://www.gmc-uk.org/</vt:lpwstr>
      </vt:variant>
      <vt:variant>
        <vt:lpwstr/>
      </vt:variant>
      <vt:variant>
        <vt:i4>2687091</vt:i4>
      </vt:variant>
      <vt:variant>
        <vt:i4>21</vt:i4>
      </vt:variant>
      <vt:variant>
        <vt:i4>0</vt:i4>
      </vt:variant>
      <vt:variant>
        <vt:i4>5</vt:i4>
      </vt:variant>
      <vt:variant>
        <vt:lpwstr>http://www.gmc-uk.org/</vt:lpwstr>
      </vt:variant>
      <vt:variant>
        <vt:lpwstr/>
      </vt:variant>
      <vt:variant>
        <vt:i4>2687091</vt:i4>
      </vt:variant>
      <vt:variant>
        <vt:i4>18</vt:i4>
      </vt:variant>
      <vt:variant>
        <vt:i4>0</vt:i4>
      </vt:variant>
      <vt:variant>
        <vt:i4>5</vt:i4>
      </vt:variant>
      <vt:variant>
        <vt:lpwstr>http://www.gmc-uk.org/</vt:lpwstr>
      </vt:variant>
      <vt:variant>
        <vt:lpwstr/>
      </vt:variant>
      <vt:variant>
        <vt:i4>2687091</vt:i4>
      </vt:variant>
      <vt:variant>
        <vt:i4>15</vt:i4>
      </vt:variant>
      <vt:variant>
        <vt:i4>0</vt:i4>
      </vt:variant>
      <vt:variant>
        <vt:i4>5</vt:i4>
      </vt:variant>
      <vt:variant>
        <vt:lpwstr>http://www.gmc-uk.org/</vt:lpwstr>
      </vt:variant>
      <vt:variant>
        <vt:lpwstr/>
      </vt:variant>
      <vt:variant>
        <vt:i4>6750251</vt:i4>
      </vt:variant>
      <vt:variant>
        <vt:i4>12</vt:i4>
      </vt:variant>
      <vt:variant>
        <vt:i4>0</vt:i4>
      </vt:variant>
      <vt:variant>
        <vt:i4>5</vt:i4>
      </vt:variant>
      <vt:variant>
        <vt:lpwstr>https://www.aomrc.org.uk/wp-content/uploads/2023/07/Medical_Appraisal_Guide_2022_0622.pdf</vt:lpwstr>
      </vt:variant>
      <vt:variant>
        <vt:lpwstr/>
      </vt:variant>
      <vt:variant>
        <vt:i4>3932222</vt:i4>
      </vt:variant>
      <vt:variant>
        <vt:i4>9</vt:i4>
      </vt:variant>
      <vt:variant>
        <vt:i4>0</vt:i4>
      </vt:variant>
      <vt:variant>
        <vt:i4>5</vt:i4>
      </vt:variant>
      <vt:variant>
        <vt:lpwstr>http://www.gmc-uk.org/doctors/revalidation/designated_body_tool_landing_page.asp</vt:lpwstr>
      </vt:variant>
      <vt:variant>
        <vt:lpwstr/>
      </vt:variant>
      <vt:variant>
        <vt:i4>3932222</vt:i4>
      </vt:variant>
      <vt:variant>
        <vt:i4>6</vt:i4>
      </vt:variant>
      <vt:variant>
        <vt:i4>0</vt:i4>
      </vt:variant>
      <vt:variant>
        <vt:i4>5</vt:i4>
      </vt:variant>
      <vt:variant>
        <vt:lpwstr>http://www.gmc-uk.org/doctors/revalidation/designated_body_tool_landing_page.asp</vt:lpwstr>
      </vt:variant>
      <vt:variant>
        <vt:lpwstr/>
      </vt:variant>
      <vt:variant>
        <vt:i4>3932222</vt:i4>
      </vt:variant>
      <vt:variant>
        <vt:i4>3</vt:i4>
      </vt:variant>
      <vt:variant>
        <vt:i4>0</vt:i4>
      </vt:variant>
      <vt:variant>
        <vt:i4>5</vt:i4>
      </vt:variant>
      <vt:variant>
        <vt:lpwstr>http://www.gmc-uk.org/doctors/revalidation/designated_body_tool_landing_page.asp</vt:lpwstr>
      </vt:variant>
      <vt:variant>
        <vt:lpwstr/>
      </vt:variant>
      <vt:variant>
        <vt:i4>3932222</vt:i4>
      </vt:variant>
      <vt:variant>
        <vt:i4>0</vt:i4>
      </vt:variant>
      <vt:variant>
        <vt:i4>0</vt:i4>
      </vt:variant>
      <vt:variant>
        <vt:i4>5</vt:i4>
      </vt:variant>
      <vt:variant>
        <vt:lpwstr>http://www.gmc-uk.org/doctors/revalidation/designated_body_tool_landing_page.asp</vt:lpwstr>
      </vt:variant>
      <vt:variant>
        <vt:lpwstr/>
      </vt:variant>
      <vt:variant>
        <vt:i4>2490391</vt:i4>
      </vt:variant>
      <vt:variant>
        <vt:i4>0</vt:i4>
      </vt:variant>
      <vt:variant>
        <vt:i4>0</vt:i4>
      </vt:variant>
      <vt:variant>
        <vt:i4>5</vt:i4>
      </vt:variant>
      <vt:variant>
        <vt:lpwstr>https://www.gmc-uk.org/-/media/documents/guidance-on-supporting-info-for-appraisal-and-revalidation_pdf-84642033.pdf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Lloyd-Richards (HEIW)</dc:creator>
  <cp:keywords/>
  <cp:lastModifiedBy>Charlotte Bell (HEIW)</cp:lastModifiedBy>
  <cp:revision>2</cp:revision>
  <dcterms:created xsi:type="dcterms:W3CDTF">2025-01-07T11:22:00Z</dcterms:created>
  <dcterms:modified xsi:type="dcterms:W3CDTF">2025-01-07T11:22:00Z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0x0101008F1A18BA63FD58429B5265CC94F4A10D</vt:lpwstr>
  </property>
  <property fmtid="{D5CDD505-2E9C-101B-9397-08002B2CF9AE}" pid="3" name="MediaServiceImageTags">
    <vt:lpwstr/>
  </property>
</Properties>
</file>