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D0F9" w14:textId="5F479826" w:rsidR="000B5620" w:rsidRDefault="000B5620" w:rsidP="000B5620">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Appraisal Lead Core Role </w:t>
      </w:r>
    </w:p>
    <w:p w14:paraId="0F81A376" w14:textId="439DE6F7" w:rsidR="000B5620" w:rsidRDefault="000B5620" w:rsidP="000B5620">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(additional responsibilities may be added locally)</w:t>
      </w:r>
    </w:p>
    <w:p w14:paraId="3777A2FC" w14:textId="00B3DF14" w:rsidR="000B5620" w:rsidRDefault="000B5620" w:rsidP="000B56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B46089" w14:textId="07CC4588" w:rsidR="000B5620" w:rsidRDefault="000B5620" w:rsidP="000B562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Overview of the role:</w:t>
      </w:r>
      <w:r>
        <w:rPr>
          <w:rStyle w:val="eop"/>
          <w:rFonts w:ascii="Calibri" w:hAnsi="Calibri" w:cs="Calibri"/>
          <w:sz w:val="22"/>
          <w:szCs w:val="22"/>
        </w:rPr>
        <w:t> </w:t>
      </w:r>
    </w:p>
    <w:p w14:paraId="429439E3" w14:textId="77777777" w:rsidR="000C2E72" w:rsidRDefault="000C2E72" w:rsidP="000B5620">
      <w:pPr>
        <w:pStyle w:val="paragraph"/>
        <w:spacing w:before="0" w:beforeAutospacing="0" w:after="0" w:afterAutospacing="0"/>
        <w:textAlignment w:val="baseline"/>
        <w:rPr>
          <w:rFonts w:ascii="Segoe UI" w:hAnsi="Segoe UI" w:cs="Segoe UI"/>
          <w:sz w:val="18"/>
          <w:szCs w:val="18"/>
        </w:rPr>
      </w:pPr>
    </w:p>
    <w:p w14:paraId="39E82A15" w14:textId="09CAE4ED" w:rsidR="000B5620" w:rsidRDefault="000B5620" w:rsidP="000B56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Lead a team of Appraisers and co-ordinate appraisal activity within </w:t>
      </w:r>
      <w:r w:rsidRPr="000C2E72">
        <w:rPr>
          <w:rStyle w:val="normaltextrun"/>
          <w:rFonts w:ascii="Calibri" w:hAnsi="Calibri" w:cs="Calibri"/>
          <w:sz w:val="22"/>
          <w:szCs w:val="22"/>
          <w:highlight w:val="yellow"/>
        </w:rPr>
        <w:t>XXXXXX</w:t>
      </w:r>
      <w:r>
        <w:rPr>
          <w:rStyle w:val="normaltextrun"/>
          <w:rFonts w:ascii="Calibri" w:hAnsi="Calibri" w:cs="Calibri"/>
          <w:sz w:val="22"/>
          <w:szCs w:val="22"/>
        </w:rPr>
        <w:t xml:space="preserve"> Health Board</w:t>
      </w:r>
      <w:r w:rsidR="000C2E72">
        <w:rPr>
          <w:rStyle w:val="normaltextrun"/>
          <w:rFonts w:ascii="Calibri" w:hAnsi="Calibri" w:cs="Calibri"/>
          <w:sz w:val="22"/>
          <w:szCs w:val="22"/>
        </w:rPr>
        <w:t>, c</w:t>
      </w:r>
      <w:r>
        <w:rPr>
          <w:rStyle w:val="normaltextrun"/>
          <w:rFonts w:ascii="Calibri" w:hAnsi="Calibri" w:cs="Calibri"/>
          <w:sz w:val="22"/>
          <w:szCs w:val="22"/>
        </w:rPr>
        <w:t>ontribut</w:t>
      </w:r>
      <w:r w:rsidR="000C2E72">
        <w:rPr>
          <w:rStyle w:val="normaltextrun"/>
          <w:rFonts w:ascii="Calibri" w:hAnsi="Calibri" w:cs="Calibri"/>
          <w:sz w:val="22"/>
          <w:szCs w:val="22"/>
        </w:rPr>
        <w:t>ing</w:t>
      </w:r>
      <w:r>
        <w:rPr>
          <w:rStyle w:val="normaltextrun"/>
          <w:rFonts w:ascii="Calibri" w:hAnsi="Calibri" w:cs="Calibri"/>
          <w:sz w:val="22"/>
          <w:szCs w:val="22"/>
        </w:rPr>
        <w:t xml:space="preserve"> to the recruitment and training of appraisers.  </w:t>
      </w:r>
      <w:r w:rsidR="000C2E72">
        <w:rPr>
          <w:rStyle w:val="normaltextrun"/>
          <w:rFonts w:ascii="Calibri" w:hAnsi="Calibri" w:cs="Calibri"/>
          <w:sz w:val="22"/>
          <w:szCs w:val="22"/>
        </w:rPr>
        <w:t>To i</w:t>
      </w:r>
      <w:r>
        <w:rPr>
          <w:rStyle w:val="normaltextrun"/>
          <w:rFonts w:ascii="Calibri" w:hAnsi="Calibri" w:cs="Calibri"/>
          <w:sz w:val="22"/>
          <w:szCs w:val="22"/>
        </w:rPr>
        <w:t>nform the development and management of appraisal through actively managing the quality assurance of annual appraisal</w:t>
      </w:r>
      <w:r w:rsidR="000C2E72">
        <w:rPr>
          <w:rStyle w:val="normaltextrun"/>
          <w:rFonts w:ascii="Calibri" w:hAnsi="Calibri" w:cs="Calibri"/>
          <w:sz w:val="22"/>
          <w:szCs w:val="22"/>
        </w:rPr>
        <w:t xml:space="preserve"> and t</w:t>
      </w:r>
      <w:r>
        <w:rPr>
          <w:rStyle w:val="normaltextrun"/>
          <w:rFonts w:ascii="Calibri" w:hAnsi="Calibri" w:cs="Calibri"/>
          <w:sz w:val="22"/>
          <w:szCs w:val="22"/>
        </w:rPr>
        <w:t>hrough this mechanism</w:t>
      </w:r>
      <w:r w:rsidR="000C2E72">
        <w:rPr>
          <w:rStyle w:val="normaltextrun"/>
          <w:rFonts w:ascii="Calibri" w:hAnsi="Calibri" w:cs="Calibri"/>
          <w:sz w:val="22"/>
          <w:szCs w:val="22"/>
        </w:rPr>
        <w:t xml:space="preserve"> </w:t>
      </w:r>
      <w:r>
        <w:rPr>
          <w:rStyle w:val="normaltextrun"/>
          <w:rFonts w:ascii="Calibri" w:hAnsi="Calibri" w:cs="Calibri"/>
          <w:sz w:val="22"/>
          <w:szCs w:val="22"/>
        </w:rPr>
        <w:t xml:space="preserve">contribute to issues relating to consistency of operation, quality assurance, </w:t>
      </w:r>
      <w:proofErr w:type="gramStart"/>
      <w:r>
        <w:rPr>
          <w:rStyle w:val="normaltextrun"/>
          <w:rFonts w:ascii="Calibri" w:hAnsi="Calibri" w:cs="Calibri"/>
          <w:sz w:val="22"/>
          <w:szCs w:val="22"/>
        </w:rPr>
        <w:t>development</w:t>
      </w:r>
      <w:proofErr w:type="gramEnd"/>
      <w:r>
        <w:rPr>
          <w:rStyle w:val="normaltextrun"/>
          <w:rFonts w:ascii="Calibri" w:hAnsi="Calibri" w:cs="Calibri"/>
          <w:sz w:val="22"/>
          <w:szCs w:val="22"/>
        </w:rPr>
        <w:t xml:space="preserve"> and implementation of process.  Provide advice and guidance on appraisal to a variety of stakeholders and escalate issues to the </w:t>
      </w:r>
      <w:r w:rsidRPr="000C2E72">
        <w:rPr>
          <w:rStyle w:val="normaltextrun"/>
          <w:rFonts w:ascii="Calibri" w:hAnsi="Calibri" w:cs="Calibri"/>
          <w:sz w:val="22"/>
          <w:szCs w:val="22"/>
          <w:highlight w:val="yellow"/>
        </w:rPr>
        <w:t>Deputy RO/AMD</w:t>
      </w:r>
      <w:r>
        <w:rPr>
          <w:rStyle w:val="normaltextrun"/>
          <w:rFonts w:ascii="Calibri" w:hAnsi="Calibri" w:cs="Calibri"/>
          <w:sz w:val="22"/>
          <w:szCs w:val="22"/>
        </w:rPr>
        <w:t xml:space="preserve"> when required.</w:t>
      </w:r>
      <w:r>
        <w:rPr>
          <w:rStyle w:val="eop"/>
          <w:rFonts w:ascii="Calibri" w:hAnsi="Calibri" w:cs="Calibri"/>
          <w:sz w:val="22"/>
          <w:szCs w:val="22"/>
        </w:rPr>
        <w:t> </w:t>
      </w:r>
    </w:p>
    <w:p w14:paraId="1AA337F4" w14:textId="77777777" w:rsidR="000B5620" w:rsidRDefault="000B5620" w:rsidP="000B562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2A65AB2" w14:textId="77777777" w:rsidR="000B5620" w:rsidRDefault="000B5620" w:rsidP="000B562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General: </w:t>
      </w:r>
      <w:r>
        <w:rPr>
          <w:rStyle w:val="eop"/>
          <w:rFonts w:ascii="Calibri" w:hAnsi="Calibri" w:cs="Calibri"/>
          <w:sz w:val="22"/>
          <w:szCs w:val="22"/>
        </w:rPr>
        <w:t> </w:t>
      </w:r>
    </w:p>
    <w:p w14:paraId="42F203FA" w14:textId="7BF53902" w:rsidR="000B5620" w:rsidRDefault="000B5620" w:rsidP="000C2E72">
      <w:pPr>
        <w:pStyle w:val="paragraph"/>
        <w:spacing w:before="0" w:beforeAutospacing="0" w:after="0" w:afterAutospacing="0"/>
        <w:ind w:left="720"/>
        <w:textAlignment w:val="baseline"/>
        <w:rPr>
          <w:rFonts w:ascii="Segoe UI" w:hAnsi="Segoe UI" w:cs="Segoe UI"/>
          <w:sz w:val="18"/>
          <w:szCs w:val="18"/>
        </w:rPr>
      </w:pPr>
    </w:p>
    <w:p w14:paraId="598F7932" w14:textId="52458DBD" w:rsidR="000B5620" w:rsidRDefault="000B5620" w:rsidP="000C2E72">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Co-ordinate appraisal activity in the H</w:t>
      </w:r>
      <w:r w:rsidR="000C2E72">
        <w:rPr>
          <w:rStyle w:val="normaltextrun"/>
          <w:rFonts w:ascii="Calibri" w:hAnsi="Calibri" w:cs="Calibri"/>
          <w:sz w:val="22"/>
          <w:szCs w:val="22"/>
          <w:lang w:val="en-US"/>
        </w:rPr>
        <w:t>ealth Board</w:t>
      </w:r>
      <w:r>
        <w:rPr>
          <w:rStyle w:val="normaltextrun"/>
          <w:rFonts w:ascii="Calibri" w:hAnsi="Calibri" w:cs="Calibri"/>
          <w:sz w:val="22"/>
          <w:szCs w:val="22"/>
          <w:lang w:val="en-US"/>
        </w:rPr>
        <w:t xml:space="preserve"> liaising closely with, and reporting to, the </w:t>
      </w:r>
      <w:r w:rsidRPr="000C2E72">
        <w:rPr>
          <w:rStyle w:val="normaltextrun"/>
          <w:rFonts w:ascii="Calibri" w:hAnsi="Calibri" w:cs="Calibri"/>
          <w:sz w:val="22"/>
          <w:szCs w:val="22"/>
          <w:highlight w:val="yellow"/>
          <w:lang w:val="en-US"/>
        </w:rPr>
        <w:t>AMD, RO and the Revalidation Advisory Group</w:t>
      </w:r>
      <w:r>
        <w:rPr>
          <w:rStyle w:val="normaltextrun"/>
          <w:rFonts w:ascii="Calibri" w:hAnsi="Calibri" w:cs="Calibri"/>
          <w:sz w:val="22"/>
          <w:szCs w:val="22"/>
          <w:lang w:val="en-US"/>
        </w:rPr>
        <w:t xml:space="preserve"> as required.</w:t>
      </w:r>
      <w:r>
        <w:rPr>
          <w:rStyle w:val="eop"/>
          <w:rFonts w:ascii="Calibri" w:hAnsi="Calibri" w:cs="Calibri"/>
          <w:sz w:val="22"/>
          <w:szCs w:val="22"/>
        </w:rPr>
        <w:t> </w:t>
      </w:r>
    </w:p>
    <w:p w14:paraId="3D7395EF" w14:textId="4C3CAC9B" w:rsidR="000B5620" w:rsidRDefault="000B5620" w:rsidP="00080D53">
      <w:pPr>
        <w:pStyle w:val="paragraph"/>
        <w:spacing w:before="0" w:beforeAutospacing="0" w:after="0" w:afterAutospacing="0"/>
        <w:textAlignment w:val="baseline"/>
        <w:rPr>
          <w:rFonts w:ascii="Segoe UI" w:hAnsi="Segoe UI" w:cs="Segoe UI"/>
          <w:sz w:val="18"/>
          <w:szCs w:val="18"/>
        </w:rPr>
      </w:pPr>
    </w:p>
    <w:p w14:paraId="164BB915" w14:textId="42D03BEE" w:rsidR="000B5620" w:rsidRDefault="000B5620" w:rsidP="000C2E72">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Undertake at least </w:t>
      </w:r>
      <w:r w:rsidRPr="000C2E72">
        <w:rPr>
          <w:rStyle w:val="normaltextrun"/>
          <w:rFonts w:ascii="Calibri" w:hAnsi="Calibri" w:cs="Calibri"/>
          <w:sz w:val="22"/>
          <w:szCs w:val="22"/>
          <w:highlight w:val="yellow"/>
        </w:rPr>
        <w:t>X</w:t>
      </w:r>
      <w:r>
        <w:rPr>
          <w:rStyle w:val="normaltextrun"/>
          <w:rFonts w:ascii="Calibri" w:hAnsi="Calibri" w:cs="Calibri"/>
          <w:sz w:val="22"/>
          <w:szCs w:val="22"/>
        </w:rPr>
        <w:t xml:space="preserve"> </w:t>
      </w:r>
      <w:r w:rsidR="000C2E72">
        <w:rPr>
          <w:rStyle w:val="normaltextrun"/>
          <w:rFonts w:ascii="Calibri" w:hAnsi="Calibri" w:cs="Calibri"/>
          <w:sz w:val="22"/>
          <w:szCs w:val="22"/>
        </w:rPr>
        <w:t>a</w:t>
      </w:r>
      <w:r>
        <w:rPr>
          <w:rStyle w:val="normaltextrun"/>
          <w:rFonts w:ascii="Calibri" w:hAnsi="Calibri" w:cs="Calibri"/>
          <w:sz w:val="22"/>
          <w:szCs w:val="22"/>
        </w:rPr>
        <w:t xml:space="preserve">ppraisals per annum (these may be those arising out of governance cases and/or cover for </w:t>
      </w:r>
      <w:r w:rsidR="000C2E72">
        <w:rPr>
          <w:rStyle w:val="normaltextrun"/>
          <w:rFonts w:ascii="Calibri" w:hAnsi="Calibri" w:cs="Calibri"/>
          <w:sz w:val="22"/>
          <w:szCs w:val="22"/>
        </w:rPr>
        <w:t>a</w:t>
      </w:r>
      <w:r>
        <w:rPr>
          <w:rStyle w:val="normaltextrun"/>
          <w:rFonts w:ascii="Calibri" w:hAnsi="Calibri" w:cs="Calibri"/>
          <w:sz w:val="22"/>
          <w:szCs w:val="22"/>
        </w:rPr>
        <w:t>ppraisers unable to undertake appraisals in extenuating circumstances or with capacity issues). </w:t>
      </w:r>
      <w:r>
        <w:rPr>
          <w:rStyle w:val="eop"/>
          <w:rFonts w:ascii="Calibri" w:hAnsi="Calibri" w:cs="Calibri"/>
          <w:sz w:val="22"/>
          <w:szCs w:val="22"/>
        </w:rPr>
        <w:t> </w:t>
      </w:r>
    </w:p>
    <w:p w14:paraId="72082A80" w14:textId="4EB69B03" w:rsidR="000B5620" w:rsidRDefault="000B5620" w:rsidP="000C2E72">
      <w:pPr>
        <w:pStyle w:val="paragraph"/>
        <w:spacing w:before="0" w:beforeAutospacing="0" w:after="0" w:afterAutospacing="0"/>
        <w:ind w:firstLine="50"/>
        <w:textAlignment w:val="baseline"/>
        <w:rPr>
          <w:rFonts w:ascii="Segoe UI" w:hAnsi="Segoe UI" w:cs="Segoe UI"/>
          <w:sz w:val="18"/>
          <w:szCs w:val="18"/>
        </w:rPr>
      </w:pPr>
    </w:p>
    <w:p w14:paraId="3E536277" w14:textId="25A3B11D" w:rsidR="000B5620" w:rsidRDefault="000B5620" w:rsidP="000C2E72">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support the H</w:t>
      </w:r>
      <w:r w:rsidR="000C2E72">
        <w:rPr>
          <w:rStyle w:val="normaltextrun"/>
          <w:rFonts w:ascii="Calibri" w:hAnsi="Calibri" w:cs="Calibri"/>
          <w:sz w:val="22"/>
          <w:szCs w:val="22"/>
        </w:rPr>
        <w:t xml:space="preserve">ealth </w:t>
      </w:r>
      <w:r>
        <w:rPr>
          <w:rStyle w:val="normaltextrun"/>
          <w:rFonts w:ascii="Calibri" w:hAnsi="Calibri" w:cs="Calibri"/>
          <w:sz w:val="22"/>
          <w:szCs w:val="22"/>
        </w:rPr>
        <w:t>B</w:t>
      </w:r>
      <w:r w:rsidR="000C2E72">
        <w:rPr>
          <w:rStyle w:val="normaltextrun"/>
          <w:rFonts w:ascii="Calibri" w:hAnsi="Calibri" w:cs="Calibri"/>
          <w:sz w:val="22"/>
          <w:szCs w:val="22"/>
        </w:rPr>
        <w:t>oard</w:t>
      </w:r>
      <w:r>
        <w:rPr>
          <w:rStyle w:val="normaltextrun"/>
          <w:rFonts w:ascii="Calibri" w:hAnsi="Calibri" w:cs="Calibri"/>
          <w:sz w:val="22"/>
          <w:szCs w:val="22"/>
        </w:rPr>
        <w:t xml:space="preserve">’s revalidation role and the appraisal process with training, </w:t>
      </w:r>
      <w:proofErr w:type="gramStart"/>
      <w:r>
        <w:rPr>
          <w:rStyle w:val="normaltextrun"/>
          <w:rFonts w:ascii="Calibri" w:hAnsi="Calibri" w:cs="Calibri"/>
          <w:sz w:val="22"/>
          <w:szCs w:val="22"/>
        </w:rPr>
        <w:t>guidance</w:t>
      </w:r>
      <w:proofErr w:type="gramEnd"/>
      <w:r>
        <w:rPr>
          <w:rStyle w:val="normaltextrun"/>
          <w:rFonts w:ascii="Calibri" w:hAnsi="Calibri" w:cs="Calibri"/>
          <w:sz w:val="22"/>
          <w:szCs w:val="22"/>
        </w:rPr>
        <w:t xml:space="preserve"> and support to stakeholders. </w:t>
      </w:r>
      <w:r>
        <w:rPr>
          <w:rStyle w:val="eop"/>
          <w:rFonts w:ascii="Calibri" w:hAnsi="Calibri" w:cs="Calibri"/>
          <w:sz w:val="22"/>
          <w:szCs w:val="22"/>
        </w:rPr>
        <w:t> </w:t>
      </w:r>
    </w:p>
    <w:p w14:paraId="1FF553B6" w14:textId="4E65A0B9" w:rsidR="000B5620" w:rsidRDefault="000B5620" w:rsidP="000C2E72">
      <w:pPr>
        <w:pStyle w:val="paragraph"/>
        <w:spacing w:before="0" w:beforeAutospacing="0" w:after="0" w:afterAutospacing="0"/>
        <w:ind w:firstLine="50"/>
        <w:textAlignment w:val="baseline"/>
        <w:rPr>
          <w:rFonts w:ascii="Segoe UI" w:hAnsi="Segoe UI" w:cs="Segoe UI"/>
          <w:sz w:val="18"/>
          <w:szCs w:val="18"/>
        </w:rPr>
      </w:pPr>
    </w:p>
    <w:p w14:paraId="219936D9" w14:textId="77777777" w:rsidR="000B5620" w:rsidRDefault="000B5620" w:rsidP="000C2E72">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You may be asked to perform other duties occasionally which are not included above, but which will be consistent with the role as requested by the RO.</w:t>
      </w:r>
      <w:r>
        <w:rPr>
          <w:rStyle w:val="eop"/>
          <w:rFonts w:ascii="Calibri" w:hAnsi="Calibri" w:cs="Calibri"/>
          <w:sz w:val="22"/>
          <w:szCs w:val="22"/>
        </w:rPr>
        <w:t> </w:t>
      </w:r>
    </w:p>
    <w:p w14:paraId="0DD9F27C" w14:textId="2BD3C2DC" w:rsidR="000B5620" w:rsidRDefault="000B5620" w:rsidP="000C2E72">
      <w:pPr>
        <w:pStyle w:val="paragraph"/>
        <w:spacing w:before="0" w:beforeAutospacing="0" w:after="0" w:afterAutospacing="0"/>
        <w:ind w:firstLine="50"/>
        <w:textAlignment w:val="baseline"/>
        <w:rPr>
          <w:rFonts w:ascii="Segoe UI" w:hAnsi="Segoe UI" w:cs="Segoe UI"/>
          <w:sz w:val="18"/>
          <w:szCs w:val="18"/>
        </w:rPr>
      </w:pPr>
    </w:p>
    <w:p w14:paraId="7D3835BE" w14:textId="77777777" w:rsidR="000B5620" w:rsidRDefault="000B5620" w:rsidP="000C2E72">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Act in accordance with the Equality and Diversity, the Health Board’s Health and Safety policy and financial regulation. </w:t>
      </w:r>
      <w:r>
        <w:rPr>
          <w:rStyle w:val="eop"/>
          <w:rFonts w:ascii="Calibri" w:hAnsi="Calibri" w:cs="Calibri"/>
          <w:sz w:val="22"/>
          <w:szCs w:val="22"/>
        </w:rPr>
        <w:t> </w:t>
      </w:r>
    </w:p>
    <w:p w14:paraId="7072AACA" w14:textId="77777777" w:rsidR="000B5620" w:rsidRDefault="000B5620" w:rsidP="000B562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A0EEF74" w14:textId="77777777" w:rsidR="000B5620" w:rsidRDefault="000B5620" w:rsidP="000B562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A0540E2" w14:textId="77777777" w:rsidR="000B5620" w:rsidRDefault="000B5620" w:rsidP="000B562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To manage a team of Appraisers including: </w:t>
      </w:r>
      <w:r>
        <w:rPr>
          <w:rStyle w:val="eop"/>
          <w:rFonts w:ascii="Calibri" w:hAnsi="Calibri" w:cs="Calibri"/>
          <w:sz w:val="22"/>
          <w:szCs w:val="22"/>
        </w:rPr>
        <w:t> </w:t>
      </w:r>
    </w:p>
    <w:p w14:paraId="57680B5A" w14:textId="788BBF7E" w:rsidR="000B5620" w:rsidRPr="00F440AA" w:rsidRDefault="000B5620" w:rsidP="00F440AA">
      <w:pPr>
        <w:pStyle w:val="paragraph"/>
        <w:spacing w:before="0" w:beforeAutospacing="0" w:after="0" w:afterAutospacing="0"/>
        <w:jc w:val="both"/>
        <w:textAlignment w:val="baseline"/>
        <w:rPr>
          <w:rStyle w:val="eop"/>
          <w:rFonts w:asciiTheme="minorHAnsi" w:hAnsiTheme="minorHAnsi" w:cstheme="minorHAnsi"/>
          <w:sz w:val="22"/>
          <w:szCs w:val="22"/>
        </w:rPr>
      </w:pPr>
      <w:r w:rsidRPr="00F440AA">
        <w:rPr>
          <w:rStyle w:val="eop"/>
          <w:rFonts w:asciiTheme="minorHAnsi" w:hAnsiTheme="minorHAnsi" w:cstheme="minorHAnsi"/>
          <w:sz w:val="22"/>
          <w:szCs w:val="22"/>
        </w:rPr>
        <w:t> </w:t>
      </w:r>
    </w:p>
    <w:p w14:paraId="40E9B54A" w14:textId="60DC9E9D" w:rsidR="00F440AA" w:rsidRPr="00F440AA" w:rsidRDefault="00F440AA" w:rsidP="000C2E72">
      <w:pPr>
        <w:pStyle w:val="paragraph"/>
        <w:spacing w:before="0" w:beforeAutospacing="0" w:after="0" w:afterAutospacing="0"/>
        <w:jc w:val="both"/>
        <w:textAlignment w:val="baseline"/>
        <w:rPr>
          <w:rStyle w:val="eop"/>
          <w:rFonts w:asciiTheme="minorHAnsi" w:hAnsiTheme="minorHAnsi" w:cstheme="minorHAnsi"/>
          <w:sz w:val="22"/>
          <w:szCs w:val="22"/>
        </w:rPr>
      </w:pPr>
    </w:p>
    <w:p w14:paraId="31ECFE39" w14:textId="3013A918" w:rsidR="00F440AA" w:rsidRPr="00F440AA" w:rsidRDefault="00F440AA" w:rsidP="00F440AA">
      <w:pPr>
        <w:pStyle w:val="ListParagraph"/>
        <w:numPr>
          <w:ilvl w:val="0"/>
          <w:numId w:val="21"/>
        </w:numPr>
        <w:rPr>
          <w:rFonts w:cstheme="minorHAnsi"/>
        </w:rPr>
      </w:pPr>
      <w:r w:rsidRPr="00F440AA">
        <w:rPr>
          <w:rFonts w:cstheme="minorHAnsi"/>
        </w:rPr>
        <w:t>Manage a team of secondary care appraisers within the health board, including identifying session availability on the MARS system.</w:t>
      </w:r>
    </w:p>
    <w:p w14:paraId="6BE1A1C7" w14:textId="77777777" w:rsidR="00F440AA" w:rsidRPr="00F440AA" w:rsidRDefault="00F440AA" w:rsidP="00F440AA">
      <w:pPr>
        <w:pStyle w:val="ListParagraph"/>
        <w:numPr>
          <w:ilvl w:val="0"/>
          <w:numId w:val="21"/>
        </w:numPr>
        <w:rPr>
          <w:rFonts w:cstheme="minorHAnsi"/>
        </w:rPr>
      </w:pPr>
      <w:r w:rsidRPr="00F440AA">
        <w:rPr>
          <w:rFonts w:cstheme="minorHAnsi"/>
        </w:rPr>
        <w:t>Contribute to the recruitment and selection of new appraisers</w:t>
      </w:r>
    </w:p>
    <w:p w14:paraId="4A083DA9" w14:textId="77777777" w:rsidR="00F440AA" w:rsidRPr="00F440AA" w:rsidRDefault="00F440AA" w:rsidP="00F440AA">
      <w:pPr>
        <w:pStyle w:val="ListParagraph"/>
        <w:numPr>
          <w:ilvl w:val="0"/>
          <w:numId w:val="21"/>
        </w:numPr>
        <w:rPr>
          <w:rFonts w:cstheme="minorHAnsi"/>
        </w:rPr>
      </w:pPr>
      <w:r w:rsidRPr="00F440AA">
        <w:rPr>
          <w:rFonts w:cstheme="minorHAnsi"/>
        </w:rPr>
        <w:t>Coordinate and deliver regular appraiser training sessions to include refresher training.</w:t>
      </w:r>
    </w:p>
    <w:p w14:paraId="39326BAA" w14:textId="3AF19DFC" w:rsidR="00F440AA" w:rsidRPr="00F440AA" w:rsidRDefault="00F440AA" w:rsidP="00F440AA">
      <w:pPr>
        <w:pStyle w:val="ListParagraph"/>
        <w:numPr>
          <w:ilvl w:val="0"/>
          <w:numId w:val="21"/>
        </w:numPr>
        <w:rPr>
          <w:rFonts w:cstheme="minorHAnsi"/>
        </w:rPr>
      </w:pPr>
      <w:r w:rsidRPr="00F440AA">
        <w:rPr>
          <w:rFonts w:cstheme="minorHAnsi"/>
        </w:rPr>
        <w:t>Regularly quality assure at least the initial appraisal(s) of each new appraiser, thereafter, where quality is assured, randomly select a proportion of appraisals.  Provide feedback and training as required.</w:t>
      </w:r>
    </w:p>
    <w:p w14:paraId="5E59287B" w14:textId="49C1BCD3" w:rsidR="00F440AA" w:rsidRPr="00F440AA" w:rsidRDefault="00F440AA" w:rsidP="00F440AA">
      <w:pPr>
        <w:pStyle w:val="ListParagraph"/>
        <w:numPr>
          <w:ilvl w:val="0"/>
          <w:numId w:val="21"/>
        </w:numPr>
        <w:rPr>
          <w:rFonts w:cstheme="minorHAnsi"/>
        </w:rPr>
      </w:pPr>
      <w:r w:rsidRPr="00F440AA">
        <w:rPr>
          <w:rFonts w:cstheme="minorHAnsi"/>
        </w:rPr>
        <w:t>Lead a team of appraisers and support their development through one to one and team interaction.</w:t>
      </w:r>
    </w:p>
    <w:p w14:paraId="1D72DAB7" w14:textId="48816D23" w:rsidR="00F440AA" w:rsidRPr="00F440AA" w:rsidRDefault="00F440AA" w:rsidP="00F440AA">
      <w:pPr>
        <w:pStyle w:val="ListParagraph"/>
        <w:numPr>
          <w:ilvl w:val="0"/>
          <w:numId w:val="21"/>
        </w:numPr>
        <w:rPr>
          <w:rFonts w:cstheme="minorHAnsi"/>
        </w:rPr>
      </w:pPr>
      <w:r w:rsidRPr="00F440AA">
        <w:rPr>
          <w:rFonts w:cstheme="minorHAnsi"/>
        </w:rPr>
        <w:t>Undertake performance reviews for established appraisers as required</w:t>
      </w:r>
    </w:p>
    <w:p w14:paraId="035099CC" w14:textId="6CB8B923" w:rsidR="00F440AA" w:rsidRPr="00F440AA" w:rsidRDefault="00F440AA" w:rsidP="00F440AA">
      <w:pPr>
        <w:pStyle w:val="ListParagraph"/>
        <w:numPr>
          <w:ilvl w:val="0"/>
          <w:numId w:val="21"/>
        </w:numPr>
        <w:rPr>
          <w:rFonts w:cstheme="minorHAnsi"/>
        </w:rPr>
      </w:pPr>
      <w:r w:rsidRPr="00F440AA">
        <w:rPr>
          <w:rFonts w:cstheme="minorHAnsi"/>
        </w:rPr>
        <w:t>Respond to queries and issues that have been escalated by appraisers</w:t>
      </w:r>
    </w:p>
    <w:p w14:paraId="4628E048" w14:textId="77777777" w:rsidR="00F440AA" w:rsidRPr="00F440AA" w:rsidRDefault="00F440AA" w:rsidP="00F440AA">
      <w:pPr>
        <w:pStyle w:val="ListParagraph"/>
        <w:numPr>
          <w:ilvl w:val="0"/>
          <w:numId w:val="21"/>
        </w:numPr>
        <w:rPr>
          <w:rFonts w:cstheme="minorHAnsi"/>
          <w:b/>
          <w:i/>
        </w:rPr>
      </w:pPr>
      <w:r w:rsidRPr="00F440AA">
        <w:rPr>
          <w:rFonts w:cstheme="minorHAnsi"/>
        </w:rPr>
        <w:t>Undertake periodic Quality Assurance reviews of appraisal summaries and PDPs using agreed template.</w:t>
      </w:r>
    </w:p>
    <w:p w14:paraId="293102B6" w14:textId="68BFE5D8" w:rsidR="00F440AA" w:rsidRPr="00F440AA" w:rsidRDefault="00F440AA" w:rsidP="00F440AA">
      <w:pPr>
        <w:pStyle w:val="ListParagraph"/>
        <w:numPr>
          <w:ilvl w:val="0"/>
          <w:numId w:val="21"/>
        </w:numPr>
        <w:rPr>
          <w:rFonts w:cstheme="minorHAnsi"/>
        </w:rPr>
      </w:pPr>
      <w:r w:rsidRPr="00F440AA">
        <w:rPr>
          <w:rFonts w:cstheme="minorHAnsi"/>
        </w:rPr>
        <w:lastRenderedPageBreak/>
        <w:t xml:space="preserve">Provide advice and guidance for appraisers’ ongoing pastoral care e.g., dealing with any concerns, queries, and coordinating any establishment issues i.e., sickness absence, resignations, reallocation of workloads, change of hours etc. </w:t>
      </w:r>
    </w:p>
    <w:p w14:paraId="5841CE7E" w14:textId="77777777" w:rsidR="00F440AA" w:rsidRPr="00F440AA" w:rsidRDefault="00F440AA" w:rsidP="00F440AA">
      <w:pPr>
        <w:pStyle w:val="ListParagraph"/>
        <w:numPr>
          <w:ilvl w:val="0"/>
          <w:numId w:val="21"/>
        </w:numPr>
        <w:rPr>
          <w:rFonts w:cstheme="minorHAnsi"/>
        </w:rPr>
      </w:pPr>
      <w:r w:rsidRPr="00F440AA">
        <w:rPr>
          <w:rFonts w:cstheme="minorHAnsi"/>
        </w:rPr>
        <w:t xml:space="preserve">Manage local disputes and or Governance issues pertaining to appraisal referring to the RO where necessary. </w:t>
      </w:r>
    </w:p>
    <w:p w14:paraId="0C32CBA5" w14:textId="77777777" w:rsidR="00F440AA" w:rsidRPr="00F440AA" w:rsidRDefault="00F440AA" w:rsidP="00F440AA">
      <w:pPr>
        <w:pStyle w:val="ListParagraph"/>
        <w:numPr>
          <w:ilvl w:val="0"/>
          <w:numId w:val="21"/>
        </w:numPr>
        <w:rPr>
          <w:rFonts w:cstheme="minorHAnsi"/>
        </w:rPr>
      </w:pPr>
      <w:r w:rsidRPr="00F440AA">
        <w:rPr>
          <w:rFonts w:cstheme="minorHAnsi"/>
        </w:rPr>
        <w:t>Liaise with Appraisal Leads in other health boards within Wales to ensure a consistency of approach and dissemination of best practice.</w:t>
      </w:r>
    </w:p>
    <w:p w14:paraId="0ABDE453" w14:textId="312C512C" w:rsidR="00F440AA" w:rsidRPr="00F440AA" w:rsidRDefault="00F440AA" w:rsidP="00F440AA">
      <w:pPr>
        <w:pStyle w:val="ListParagraph"/>
        <w:numPr>
          <w:ilvl w:val="0"/>
          <w:numId w:val="21"/>
        </w:numPr>
        <w:rPr>
          <w:rFonts w:cstheme="minorHAnsi"/>
        </w:rPr>
      </w:pPr>
      <w:r w:rsidRPr="00F440AA">
        <w:rPr>
          <w:rFonts w:cstheme="minorHAnsi"/>
        </w:rPr>
        <w:t>Contribute to a national quality assurance activity and other national events as organised by the Revalidation Support Unit (RSU) of HEIW.</w:t>
      </w:r>
    </w:p>
    <w:p w14:paraId="4D8854EF" w14:textId="40862598" w:rsidR="000B5620" w:rsidRPr="00F440AA" w:rsidRDefault="000B5620" w:rsidP="00F440AA">
      <w:pPr>
        <w:pStyle w:val="paragraph"/>
        <w:spacing w:before="0" w:beforeAutospacing="0" w:after="0" w:afterAutospacing="0"/>
        <w:ind w:left="-670"/>
        <w:jc w:val="both"/>
        <w:textAlignment w:val="baseline"/>
        <w:rPr>
          <w:rFonts w:asciiTheme="minorHAnsi" w:hAnsiTheme="minorHAnsi" w:cstheme="minorHAnsi"/>
          <w:sz w:val="22"/>
          <w:szCs w:val="22"/>
        </w:rPr>
      </w:pPr>
    </w:p>
    <w:p w14:paraId="022F3B7B" w14:textId="77777777" w:rsidR="000B5620" w:rsidRDefault="000B5620" w:rsidP="000B562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951A001" w14:textId="77777777" w:rsidR="000B5620" w:rsidRDefault="000B5620" w:rsidP="000B562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B74351B" w14:textId="77777777" w:rsidR="000B5620" w:rsidRDefault="000B5620" w:rsidP="000B562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42638A1" w14:textId="77777777" w:rsidR="000B5620" w:rsidRDefault="000B5620" w:rsidP="000B56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5760F1" w14:textId="77777777" w:rsidR="000B5620" w:rsidRDefault="000B5620" w:rsidP="000B56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4901B5" w14:textId="77777777" w:rsidR="00372687" w:rsidRDefault="00372687"/>
    <w:sectPr w:rsidR="0037268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AAEF" w14:textId="77777777" w:rsidR="004E6FFB" w:rsidRDefault="004E6FFB" w:rsidP="000B5620">
      <w:pPr>
        <w:spacing w:after="0" w:line="240" w:lineRule="auto"/>
      </w:pPr>
      <w:r>
        <w:separator/>
      </w:r>
    </w:p>
  </w:endnote>
  <w:endnote w:type="continuationSeparator" w:id="0">
    <w:p w14:paraId="7D9B1776" w14:textId="77777777" w:rsidR="004E6FFB" w:rsidRDefault="004E6FFB" w:rsidP="000B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4A56" w14:textId="77777777" w:rsidR="000B5620" w:rsidRDefault="000B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7AF6" w14:textId="77777777" w:rsidR="000B5620" w:rsidRDefault="000B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641D" w14:textId="77777777" w:rsidR="000B5620" w:rsidRDefault="000B5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88A8" w14:textId="77777777" w:rsidR="004E6FFB" w:rsidRDefault="004E6FFB" w:rsidP="000B5620">
      <w:pPr>
        <w:spacing w:after="0" w:line="240" w:lineRule="auto"/>
      </w:pPr>
      <w:r>
        <w:separator/>
      </w:r>
    </w:p>
  </w:footnote>
  <w:footnote w:type="continuationSeparator" w:id="0">
    <w:p w14:paraId="3E8C2A68" w14:textId="77777777" w:rsidR="004E6FFB" w:rsidRDefault="004E6FFB" w:rsidP="000B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32BF" w14:textId="77777777" w:rsidR="000B5620" w:rsidRDefault="000B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B06F" w14:textId="5A71F2D6" w:rsidR="000B5620" w:rsidRDefault="000B5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19B3" w14:textId="77777777" w:rsidR="000B5620" w:rsidRDefault="000B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055"/>
    <w:multiLevelType w:val="multilevel"/>
    <w:tmpl w:val="85DA92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21F1"/>
    <w:multiLevelType w:val="multilevel"/>
    <w:tmpl w:val="A1C2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3085F"/>
    <w:multiLevelType w:val="multilevel"/>
    <w:tmpl w:val="C54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F1214"/>
    <w:multiLevelType w:val="hybridMultilevel"/>
    <w:tmpl w:val="5422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74814"/>
    <w:multiLevelType w:val="hybridMultilevel"/>
    <w:tmpl w:val="B0A4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55324"/>
    <w:multiLevelType w:val="multilevel"/>
    <w:tmpl w:val="ABA8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8439F"/>
    <w:multiLevelType w:val="hybridMultilevel"/>
    <w:tmpl w:val="D312D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1007E"/>
    <w:multiLevelType w:val="multilevel"/>
    <w:tmpl w:val="38AE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D3DC5"/>
    <w:multiLevelType w:val="hybridMultilevel"/>
    <w:tmpl w:val="F80C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3667A1"/>
    <w:multiLevelType w:val="hybridMultilevel"/>
    <w:tmpl w:val="AB7E9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1242B"/>
    <w:multiLevelType w:val="hybridMultilevel"/>
    <w:tmpl w:val="9D40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D2C97"/>
    <w:multiLevelType w:val="multilevel"/>
    <w:tmpl w:val="BB122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0A2153"/>
    <w:multiLevelType w:val="multilevel"/>
    <w:tmpl w:val="310E6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530DE"/>
    <w:multiLevelType w:val="multilevel"/>
    <w:tmpl w:val="DB28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60097A"/>
    <w:multiLevelType w:val="multilevel"/>
    <w:tmpl w:val="7D06C7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6524E1"/>
    <w:multiLevelType w:val="multilevel"/>
    <w:tmpl w:val="08C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716010"/>
    <w:multiLevelType w:val="multilevel"/>
    <w:tmpl w:val="269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7E4BC5"/>
    <w:multiLevelType w:val="multilevel"/>
    <w:tmpl w:val="1716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AF0295"/>
    <w:multiLevelType w:val="multilevel"/>
    <w:tmpl w:val="83AA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096228"/>
    <w:multiLevelType w:val="multilevel"/>
    <w:tmpl w:val="E28A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321094"/>
    <w:multiLevelType w:val="multilevel"/>
    <w:tmpl w:val="4D24B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7392821">
    <w:abstractNumId w:val="19"/>
  </w:num>
  <w:num w:numId="2" w16cid:durableId="2004625436">
    <w:abstractNumId w:val="18"/>
  </w:num>
  <w:num w:numId="3" w16cid:durableId="418792293">
    <w:abstractNumId w:val="1"/>
  </w:num>
  <w:num w:numId="4" w16cid:durableId="7755425">
    <w:abstractNumId w:val="17"/>
  </w:num>
  <w:num w:numId="5" w16cid:durableId="1936983881">
    <w:abstractNumId w:val="13"/>
  </w:num>
  <w:num w:numId="6" w16cid:durableId="1793090329">
    <w:abstractNumId w:val="7"/>
  </w:num>
  <w:num w:numId="7" w16cid:durableId="997466139">
    <w:abstractNumId w:val="12"/>
  </w:num>
  <w:num w:numId="8" w16cid:durableId="82268221">
    <w:abstractNumId w:val="20"/>
  </w:num>
  <w:num w:numId="9" w16cid:durableId="331614627">
    <w:abstractNumId w:val="14"/>
  </w:num>
  <w:num w:numId="10" w16cid:durableId="412892148">
    <w:abstractNumId w:val="11"/>
  </w:num>
  <w:num w:numId="11" w16cid:durableId="1163742274">
    <w:abstractNumId w:val="0"/>
  </w:num>
  <w:num w:numId="12" w16cid:durableId="1345210568">
    <w:abstractNumId w:val="15"/>
  </w:num>
  <w:num w:numId="13" w16cid:durableId="48697534">
    <w:abstractNumId w:val="2"/>
  </w:num>
  <w:num w:numId="14" w16cid:durableId="923539267">
    <w:abstractNumId w:val="16"/>
  </w:num>
  <w:num w:numId="15" w16cid:durableId="340082066">
    <w:abstractNumId w:val="5"/>
  </w:num>
  <w:num w:numId="16" w16cid:durableId="475805967">
    <w:abstractNumId w:val="10"/>
  </w:num>
  <w:num w:numId="17" w16cid:durableId="2021274199">
    <w:abstractNumId w:val="8"/>
  </w:num>
  <w:num w:numId="18" w16cid:durableId="475797845">
    <w:abstractNumId w:val="9"/>
  </w:num>
  <w:num w:numId="19" w16cid:durableId="1475684555">
    <w:abstractNumId w:val="6"/>
  </w:num>
  <w:num w:numId="20" w16cid:durableId="1679186720">
    <w:abstractNumId w:val="3"/>
  </w:num>
  <w:num w:numId="21" w16cid:durableId="725685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20"/>
    <w:rsid w:val="00080D53"/>
    <w:rsid w:val="000B5620"/>
    <w:rsid w:val="000C2E72"/>
    <w:rsid w:val="00355C48"/>
    <w:rsid w:val="00372687"/>
    <w:rsid w:val="004E6FFB"/>
    <w:rsid w:val="007A57E0"/>
    <w:rsid w:val="007D3671"/>
    <w:rsid w:val="00BB44A5"/>
    <w:rsid w:val="00F4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C9E7A1"/>
  <w15:chartTrackingRefBased/>
  <w15:docId w15:val="{E82969A6-7D85-4B67-AF0E-936CD838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nhideWhenUsed/>
    <w:qFormat/>
    <w:rsid w:val="00F440A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5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5620"/>
  </w:style>
  <w:style w:type="character" w:customStyle="1" w:styleId="eop">
    <w:name w:val="eop"/>
    <w:basedOn w:val="DefaultParagraphFont"/>
    <w:rsid w:val="000B5620"/>
  </w:style>
  <w:style w:type="paragraph" w:styleId="Header">
    <w:name w:val="header"/>
    <w:basedOn w:val="Normal"/>
    <w:link w:val="HeaderChar"/>
    <w:uiPriority w:val="99"/>
    <w:unhideWhenUsed/>
    <w:rsid w:val="000B5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620"/>
  </w:style>
  <w:style w:type="paragraph" w:styleId="Footer">
    <w:name w:val="footer"/>
    <w:basedOn w:val="Normal"/>
    <w:link w:val="FooterChar"/>
    <w:uiPriority w:val="99"/>
    <w:unhideWhenUsed/>
    <w:rsid w:val="000B5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620"/>
  </w:style>
  <w:style w:type="character" w:customStyle="1" w:styleId="Heading6Char">
    <w:name w:val="Heading 6 Char"/>
    <w:basedOn w:val="DefaultParagraphFont"/>
    <w:link w:val="Heading6"/>
    <w:rsid w:val="00F440AA"/>
    <w:rPr>
      <w:rFonts w:ascii="Calibri" w:eastAsia="Times New Roman" w:hAnsi="Calibri" w:cs="Times New Roman"/>
      <w:b/>
      <w:bCs/>
    </w:rPr>
  </w:style>
  <w:style w:type="paragraph" w:styleId="ListParagraph">
    <w:name w:val="List Paragraph"/>
    <w:basedOn w:val="Normal"/>
    <w:uiPriority w:val="34"/>
    <w:qFormat/>
    <w:rsid w:val="00F440AA"/>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3684">
      <w:bodyDiv w:val="1"/>
      <w:marLeft w:val="0"/>
      <w:marRight w:val="0"/>
      <w:marTop w:val="0"/>
      <w:marBottom w:val="0"/>
      <w:divBdr>
        <w:top w:val="none" w:sz="0" w:space="0" w:color="auto"/>
        <w:left w:val="none" w:sz="0" w:space="0" w:color="auto"/>
        <w:bottom w:val="none" w:sz="0" w:space="0" w:color="auto"/>
        <w:right w:val="none" w:sz="0" w:space="0" w:color="auto"/>
      </w:divBdr>
      <w:divsChild>
        <w:div w:id="1792699773">
          <w:marLeft w:val="0"/>
          <w:marRight w:val="0"/>
          <w:marTop w:val="0"/>
          <w:marBottom w:val="0"/>
          <w:divBdr>
            <w:top w:val="none" w:sz="0" w:space="0" w:color="auto"/>
            <w:left w:val="none" w:sz="0" w:space="0" w:color="auto"/>
            <w:bottom w:val="none" w:sz="0" w:space="0" w:color="auto"/>
            <w:right w:val="none" w:sz="0" w:space="0" w:color="auto"/>
          </w:divBdr>
        </w:div>
        <w:div w:id="1975214816">
          <w:marLeft w:val="0"/>
          <w:marRight w:val="0"/>
          <w:marTop w:val="0"/>
          <w:marBottom w:val="0"/>
          <w:divBdr>
            <w:top w:val="none" w:sz="0" w:space="0" w:color="auto"/>
            <w:left w:val="none" w:sz="0" w:space="0" w:color="auto"/>
            <w:bottom w:val="none" w:sz="0" w:space="0" w:color="auto"/>
            <w:right w:val="none" w:sz="0" w:space="0" w:color="auto"/>
          </w:divBdr>
        </w:div>
        <w:div w:id="1877230342">
          <w:marLeft w:val="0"/>
          <w:marRight w:val="0"/>
          <w:marTop w:val="0"/>
          <w:marBottom w:val="0"/>
          <w:divBdr>
            <w:top w:val="none" w:sz="0" w:space="0" w:color="auto"/>
            <w:left w:val="none" w:sz="0" w:space="0" w:color="auto"/>
            <w:bottom w:val="none" w:sz="0" w:space="0" w:color="auto"/>
            <w:right w:val="none" w:sz="0" w:space="0" w:color="auto"/>
          </w:divBdr>
          <w:divsChild>
            <w:div w:id="1162937929">
              <w:marLeft w:val="0"/>
              <w:marRight w:val="0"/>
              <w:marTop w:val="0"/>
              <w:marBottom w:val="0"/>
              <w:divBdr>
                <w:top w:val="none" w:sz="0" w:space="0" w:color="auto"/>
                <w:left w:val="none" w:sz="0" w:space="0" w:color="auto"/>
                <w:bottom w:val="none" w:sz="0" w:space="0" w:color="auto"/>
                <w:right w:val="none" w:sz="0" w:space="0" w:color="auto"/>
              </w:divBdr>
            </w:div>
            <w:div w:id="856232452">
              <w:marLeft w:val="0"/>
              <w:marRight w:val="0"/>
              <w:marTop w:val="0"/>
              <w:marBottom w:val="0"/>
              <w:divBdr>
                <w:top w:val="none" w:sz="0" w:space="0" w:color="auto"/>
                <w:left w:val="none" w:sz="0" w:space="0" w:color="auto"/>
                <w:bottom w:val="none" w:sz="0" w:space="0" w:color="auto"/>
                <w:right w:val="none" w:sz="0" w:space="0" w:color="auto"/>
              </w:divBdr>
            </w:div>
            <w:div w:id="683089980">
              <w:marLeft w:val="0"/>
              <w:marRight w:val="0"/>
              <w:marTop w:val="0"/>
              <w:marBottom w:val="0"/>
              <w:divBdr>
                <w:top w:val="none" w:sz="0" w:space="0" w:color="auto"/>
                <w:left w:val="none" w:sz="0" w:space="0" w:color="auto"/>
                <w:bottom w:val="none" w:sz="0" w:space="0" w:color="auto"/>
                <w:right w:val="none" w:sz="0" w:space="0" w:color="auto"/>
              </w:divBdr>
            </w:div>
            <w:div w:id="608317960">
              <w:marLeft w:val="0"/>
              <w:marRight w:val="0"/>
              <w:marTop w:val="0"/>
              <w:marBottom w:val="0"/>
              <w:divBdr>
                <w:top w:val="none" w:sz="0" w:space="0" w:color="auto"/>
                <w:left w:val="none" w:sz="0" w:space="0" w:color="auto"/>
                <w:bottom w:val="none" w:sz="0" w:space="0" w:color="auto"/>
                <w:right w:val="none" w:sz="0" w:space="0" w:color="auto"/>
              </w:divBdr>
            </w:div>
            <w:div w:id="572008213">
              <w:marLeft w:val="0"/>
              <w:marRight w:val="0"/>
              <w:marTop w:val="0"/>
              <w:marBottom w:val="0"/>
              <w:divBdr>
                <w:top w:val="none" w:sz="0" w:space="0" w:color="auto"/>
                <w:left w:val="none" w:sz="0" w:space="0" w:color="auto"/>
                <w:bottom w:val="none" w:sz="0" w:space="0" w:color="auto"/>
                <w:right w:val="none" w:sz="0" w:space="0" w:color="auto"/>
              </w:divBdr>
            </w:div>
          </w:divsChild>
        </w:div>
        <w:div w:id="1663463775">
          <w:marLeft w:val="0"/>
          <w:marRight w:val="0"/>
          <w:marTop w:val="0"/>
          <w:marBottom w:val="0"/>
          <w:divBdr>
            <w:top w:val="none" w:sz="0" w:space="0" w:color="auto"/>
            <w:left w:val="none" w:sz="0" w:space="0" w:color="auto"/>
            <w:bottom w:val="none" w:sz="0" w:space="0" w:color="auto"/>
            <w:right w:val="none" w:sz="0" w:space="0" w:color="auto"/>
          </w:divBdr>
          <w:divsChild>
            <w:div w:id="1701468659">
              <w:marLeft w:val="0"/>
              <w:marRight w:val="0"/>
              <w:marTop w:val="0"/>
              <w:marBottom w:val="0"/>
              <w:divBdr>
                <w:top w:val="none" w:sz="0" w:space="0" w:color="auto"/>
                <w:left w:val="none" w:sz="0" w:space="0" w:color="auto"/>
                <w:bottom w:val="none" w:sz="0" w:space="0" w:color="auto"/>
                <w:right w:val="none" w:sz="0" w:space="0" w:color="auto"/>
              </w:divBdr>
            </w:div>
            <w:div w:id="1152481677">
              <w:marLeft w:val="0"/>
              <w:marRight w:val="0"/>
              <w:marTop w:val="0"/>
              <w:marBottom w:val="0"/>
              <w:divBdr>
                <w:top w:val="none" w:sz="0" w:space="0" w:color="auto"/>
                <w:left w:val="none" w:sz="0" w:space="0" w:color="auto"/>
                <w:bottom w:val="none" w:sz="0" w:space="0" w:color="auto"/>
                <w:right w:val="none" w:sz="0" w:space="0" w:color="auto"/>
              </w:divBdr>
            </w:div>
            <w:div w:id="1418748521">
              <w:marLeft w:val="0"/>
              <w:marRight w:val="0"/>
              <w:marTop w:val="0"/>
              <w:marBottom w:val="0"/>
              <w:divBdr>
                <w:top w:val="none" w:sz="0" w:space="0" w:color="auto"/>
                <w:left w:val="none" w:sz="0" w:space="0" w:color="auto"/>
                <w:bottom w:val="none" w:sz="0" w:space="0" w:color="auto"/>
                <w:right w:val="none" w:sz="0" w:space="0" w:color="auto"/>
              </w:divBdr>
            </w:div>
            <w:div w:id="1404837750">
              <w:marLeft w:val="0"/>
              <w:marRight w:val="0"/>
              <w:marTop w:val="0"/>
              <w:marBottom w:val="0"/>
              <w:divBdr>
                <w:top w:val="none" w:sz="0" w:space="0" w:color="auto"/>
                <w:left w:val="none" w:sz="0" w:space="0" w:color="auto"/>
                <w:bottom w:val="none" w:sz="0" w:space="0" w:color="auto"/>
                <w:right w:val="none" w:sz="0" w:space="0" w:color="auto"/>
              </w:divBdr>
            </w:div>
            <w:div w:id="75134513">
              <w:marLeft w:val="0"/>
              <w:marRight w:val="0"/>
              <w:marTop w:val="0"/>
              <w:marBottom w:val="0"/>
              <w:divBdr>
                <w:top w:val="none" w:sz="0" w:space="0" w:color="auto"/>
                <w:left w:val="none" w:sz="0" w:space="0" w:color="auto"/>
                <w:bottom w:val="none" w:sz="0" w:space="0" w:color="auto"/>
                <w:right w:val="none" w:sz="0" w:space="0" w:color="auto"/>
              </w:divBdr>
            </w:div>
          </w:divsChild>
        </w:div>
        <w:div w:id="633218840">
          <w:marLeft w:val="0"/>
          <w:marRight w:val="0"/>
          <w:marTop w:val="0"/>
          <w:marBottom w:val="0"/>
          <w:divBdr>
            <w:top w:val="none" w:sz="0" w:space="0" w:color="auto"/>
            <w:left w:val="none" w:sz="0" w:space="0" w:color="auto"/>
            <w:bottom w:val="none" w:sz="0" w:space="0" w:color="auto"/>
            <w:right w:val="none" w:sz="0" w:space="0" w:color="auto"/>
          </w:divBdr>
          <w:divsChild>
            <w:div w:id="298386280">
              <w:marLeft w:val="0"/>
              <w:marRight w:val="0"/>
              <w:marTop w:val="0"/>
              <w:marBottom w:val="0"/>
              <w:divBdr>
                <w:top w:val="none" w:sz="0" w:space="0" w:color="auto"/>
                <w:left w:val="none" w:sz="0" w:space="0" w:color="auto"/>
                <w:bottom w:val="none" w:sz="0" w:space="0" w:color="auto"/>
                <w:right w:val="none" w:sz="0" w:space="0" w:color="auto"/>
              </w:divBdr>
            </w:div>
            <w:div w:id="992562721">
              <w:marLeft w:val="0"/>
              <w:marRight w:val="0"/>
              <w:marTop w:val="0"/>
              <w:marBottom w:val="0"/>
              <w:divBdr>
                <w:top w:val="none" w:sz="0" w:space="0" w:color="auto"/>
                <w:left w:val="none" w:sz="0" w:space="0" w:color="auto"/>
                <w:bottom w:val="none" w:sz="0" w:space="0" w:color="auto"/>
                <w:right w:val="none" w:sz="0" w:space="0" w:color="auto"/>
              </w:divBdr>
            </w:div>
            <w:div w:id="1289777311">
              <w:marLeft w:val="0"/>
              <w:marRight w:val="0"/>
              <w:marTop w:val="0"/>
              <w:marBottom w:val="0"/>
              <w:divBdr>
                <w:top w:val="none" w:sz="0" w:space="0" w:color="auto"/>
                <w:left w:val="none" w:sz="0" w:space="0" w:color="auto"/>
                <w:bottom w:val="none" w:sz="0" w:space="0" w:color="auto"/>
                <w:right w:val="none" w:sz="0" w:space="0" w:color="auto"/>
              </w:divBdr>
            </w:div>
            <w:div w:id="998775204">
              <w:marLeft w:val="0"/>
              <w:marRight w:val="0"/>
              <w:marTop w:val="0"/>
              <w:marBottom w:val="0"/>
              <w:divBdr>
                <w:top w:val="none" w:sz="0" w:space="0" w:color="auto"/>
                <w:left w:val="none" w:sz="0" w:space="0" w:color="auto"/>
                <w:bottom w:val="none" w:sz="0" w:space="0" w:color="auto"/>
                <w:right w:val="none" w:sz="0" w:space="0" w:color="auto"/>
              </w:divBdr>
            </w:div>
            <w:div w:id="1850024303">
              <w:marLeft w:val="0"/>
              <w:marRight w:val="0"/>
              <w:marTop w:val="0"/>
              <w:marBottom w:val="0"/>
              <w:divBdr>
                <w:top w:val="none" w:sz="0" w:space="0" w:color="auto"/>
                <w:left w:val="none" w:sz="0" w:space="0" w:color="auto"/>
                <w:bottom w:val="none" w:sz="0" w:space="0" w:color="auto"/>
                <w:right w:val="none" w:sz="0" w:space="0" w:color="auto"/>
              </w:divBdr>
            </w:div>
          </w:divsChild>
        </w:div>
        <w:div w:id="1809977720">
          <w:marLeft w:val="0"/>
          <w:marRight w:val="0"/>
          <w:marTop w:val="0"/>
          <w:marBottom w:val="0"/>
          <w:divBdr>
            <w:top w:val="none" w:sz="0" w:space="0" w:color="auto"/>
            <w:left w:val="none" w:sz="0" w:space="0" w:color="auto"/>
            <w:bottom w:val="none" w:sz="0" w:space="0" w:color="auto"/>
            <w:right w:val="none" w:sz="0" w:space="0" w:color="auto"/>
          </w:divBdr>
          <w:divsChild>
            <w:div w:id="1454516363">
              <w:marLeft w:val="0"/>
              <w:marRight w:val="0"/>
              <w:marTop w:val="0"/>
              <w:marBottom w:val="0"/>
              <w:divBdr>
                <w:top w:val="none" w:sz="0" w:space="0" w:color="auto"/>
                <w:left w:val="none" w:sz="0" w:space="0" w:color="auto"/>
                <w:bottom w:val="none" w:sz="0" w:space="0" w:color="auto"/>
                <w:right w:val="none" w:sz="0" w:space="0" w:color="auto"/>
              </w:divBdr>
            </w:div>
            <w:div w:id="1637680502">
              <w:marLeft w:val="0"/>
              <w:marRight w:val="0"/>
              <w:marTop w:val="0"/>
              <w:marBottom w:val="0"/>
              <w:divBdr>
                <w:top w:val="none" w:sz="0" w:space="0" w:color="auto"/>
                <w:left w:val="none" w:sz="0" w:space="0" w:color="auto"/>
                <w:bottom w:val="none" w:sz="0" w:space="0" w:color="auto"/>
                <w:right w:val="none" w:sz="0" w:space="0" w:color="auto"/>
              </w:divBdr>
            </w:div>
            <w:div w:id="355083959">
              <w:marLeft w:val="0"/>
              <w:marRight w:val="0"/>
              <w:marTop w:val="0"/>
              <w:marBottom w:val="0"/>
              <w:divBdr>
                <w:top w:val="none" w:sz="0" w:space="0" w:color="auto"/>
                <w:left w:val="none" w:sz="0" w:space="0" w:color="auto"/>
                <w:bottom w:val="none" w:sz="0" w:space="0" w:color="auto"/>
                <w:right w:val="none" w:sz="0" w:space="0" w:color="auto"/>
              </w:divBdr>
            </w:div>
            <w:div w:id="1332635434">
              <w:marLeft w:val="0"/>
              <w:marRight w:val="0"/>
              <w:marTop w:val="0"/>
              <w:marBottom w:val="0"/>
              <w:divBdr>
                <w:top w:val="none" w:sz="0" w:space="0" w:color="auto"/>
                <w:left w:val="none" w:sz="0" w:space="0" w:color="auto"/>
                <w:bottom w:val="none" w:sz="0" w:space="0" w:color="auto"/>
                <w:right w:val="none" w:sz="0" w:space="0" w:color="auto"/>
              </w:divBdr>
            </w:div>
            <w:div w:id="2013019773">
              <w:marLeft w:val="0"/>
              <w:marRight w:val="0"/>
              <w:marTop w:val="0"/>
              <w:marBottom w:val="0"/>
              <w:divBdr>
                <w:top w:val="none" w:sz="0" w:space="0" w:color="auto"/>
                <w:left w:val="none" w:sz="0" w:space="0" w:color="auto"/>
                <w:bottom w:val="none" w:sz="0" w:space="0" w:color="auto"/>
                <w:right w:val="none" w:sz="0" w:space="0" w:color="auto"/>
              </w:divBdr>
            </w:div>
          </w:divsChild>
        </w:div>
        <w:div w:id="303391033">
          <w:marLeft w:val="0"/>
          <w:marRight w:val="0"/>
          <w:marTop w:val="0"/>
          <w:marBottom w:val="0"/>
          <w:divBdr>
            <w:top w:val="none" w:sz="0" w:space="0" w:color="auto"/>
            <w:left w:val="none" w:sz="0" w:space="0" w:color="auto"/>
            <w:bottom w:val="none" w:sz="0" w:space="0" w:color="auto"/>
            <w:right w:val="none" w:sz="0" w:space="0" w:color="auto"/>
          </w:divBdr>
          <w:divsChild>
            <w:div w:id="1009139966">
              <w:marLeft w:val="0"/>
              <w:marRight w:val="0"/>
              <w:marTop w:val="0"/>
              <w:marBottom w:val="0"/>
              <w:divBdr>
                <w:top w:val="none" w:sz="0" w:space="0" w:color="auto"/>
                <w:left w:val="none" w:sz="0" w:space="0" w:color="auto"/>
                <w:bottom w:val="none" w:sz="0" w:space="0" w:color="auto"/>
                <w:right w:val="none" w:sz="0" w:space="0" w:color="auto"/>
              </w:divBdr>
            </w:div>
            <w:div w:id="280306450">
              <w:marLeft w:val="0"/>
              <w:marRight w:val="0"/>
              <w:marTop w:val="0"/>
              <w:marBottom w:val="0"/>
              <w:divBdr>
                <w:top w:val="none" w:sz="0" w:space="0" w:color="auto"/>
                <w:left w:val="none" w:sz="0" w:space="0" w:color="auto"/>
                <w:bottom w:val="none" w:sz="0" w:space="0" w:color="auto"/>
                <w:right w:val="none" w:sz="0" w:space="0" w:color="auto"/>
              </w:divBdr>
            </w:div>
            <w:div w:id="1863931456">
              <w:marLeft w:val="0"/>
              <w:marRight w:val="0"/>
              <w:marTop w:val="0"/>
              <w:marBottom w:val="0"/>
              <w:divBdr>
                <w:top w:val="none" w:sz="0" w:space="0" w:color="auto"/>
                <w:left w:val="none" w:sz="0" w:space="0" w:color="auto"/>
                <w:bottom w:val="none" w:sz="0" w:space="0" w:color="auto"/>
                <w:right w:val="none" w:sz="0" w:space="0" w:color="auto"/>
              </w:divBdr>
            </w:div>
            <w:div w:id="576012367">
              <w:marLeft w:val="0"/>
              <w:marRight w:val="0"/>
              <w:marTop w:val="0"/>
              <w:marBottom w:val="0"/>
              <w:divBdr>
                <w:top w:val="none" w:sz="0" w:space="0" w:color="auto"/>
                <w:left w:val="none" w:sz="0" w:space="0" w:color="auto"/>
                <w:bottom w:val="none" w:sz="0" w:space="0" w:color="auto"/>
                <w:right w:val="none" w:sz="0" w:space="0" w:color="auto"/>
              </w:divBdr>
            </w:div>
            <w:div w:id="653724873">
              <w:marLeft w:val="0"/>
              <w:marRight w:val="0"/>
              <w:marTop w:val="0"/>
              <w:marBottom w:val="0"/>
              <w:divBdr>
                <w:top w:val="none" w:sz="0" w:space="0" w:color="auto"/>
                <w:left w:val="none" w:sz="0" w:space="0" w:color="auto"/>
                <w:bottom w:val="none" w:sz="0" w:space="0" w:color="auto"/>
                <w:right w:val="none" w:sz="0" w:space="0" w:color="auto"/>
              </w:divBdr>
            </w:div>
          </w:divsChild>
        </w:div>
        <w:div w:id="2039618626">
          <w:marLeft w:val="0"/>
          <w:marRight w:val="0"/>
          <w:marTop w:val="0"/>
          <w:marBottom w:val="0"/>
          <w:divBdr>
            <w:top w:val="none" w:sz="0" w:space="0" w:color="auto"/>
            <w:left w:val="none" w:sz="0" w:space="0" w:color="auto"/>
            <w:bottom w:val="none" w:sz="0" w:space="0" w:color="auto"/>
            <w:right w:val="none" w:sz="0" w:space="0" w:color="auto"/>
          </w:divBdr>
          <w:divsChild>
            <w:div w:id="1174759539">
              <w:marLeft w:val="0"/>
              <w:marRight w:val="0"/>
              <w:marTop w:val="0"/>
              <w:marBottom w:val="0"/>
              <w:divBdr>
                <w:top w:val="none" w:sz="0" w:space="0" w:color="auto"/>
                <w:left w:val="none" w:sz="0" w:space="0" w:color="auto"/>
                <w:bottom w:val="none" w:sz="0" w:space="0" w:color="auto"/>
                <w:right w:val="none" w:sz="0" w:space="0" w:color="auto"/>
              </w:divBdr>
            </w:div>
            <w:div w:id="873927261">
              <w:marLeft w:val="0"/>
              <w:marRight w:val="0"/>
              <w:marTop w:val="0"/>
              <w:marBottom w:val="0"/>
              <w:divBdr>
                <w:top w:val="none" w:sz="0" w:space="0" w:color="auto"/>
                <w:left w:val="none" w:sz="0" w:space="0" w:color="auto"/>
                <w:bottom w:val="none" w:sz="0" w:space="0" w:color="auto"/>
                <w:right w:val="none" w:sz="0" w:space="0" w:color="auto"/>
              </w:divBdr>
            </w:div>
            <w:div w:id="1621885988">
              <w:marLeft w:val="0"/>
              <w:marRight w:val="0"/>
              <w:marTop w:val="0"/>
              <w:marBottom w:val="0"/>
              <w:divBdr>
                <w:top w:val="none" w:sz="0" w:space="0" w:color="auto"/>
                <w:left w:val="none" w:sz="0" w:space="0" w:color="auto"/>
                <w:bottom w:val="none" w:sz="0" w:space="0" w:color="auto"/>
                <w:right w:val="none" w:sz="0" w:space="0" w:color="auto"/>
              </w:divBdr>
            </w:div>
            <w:div w:id="1695493095">
              <w:marLeft w:val="0"/>
              <w:marRight w:val="0"/>
              <w:marTop w:val="0"/>
              <w:marBottom w:val="0"/>
              <w:divBdr>
                <w:top w:val="none" w:sz="0" w:space="0" w:color="auto"/>
                <w:left w:val="none" w:sz="0" w:space="0" w:color="auto"/>
                <w:bottom w:val="none" w:sz="0" w:space="0" w:color="auto"/>
                <w:right w:val="none" w:sz="0" w:space="0" w:color="auto"/>
              </w:divBdr>
            </w:div>
            <w:div w:id="1585188167">
              <w:marLeft w:val="0"/>
              <w:marRight w:val="0"/>
              <w:marTop w:val="0"/>
              <w:marBottom w:val="0"/>
              <w:divBdr>
                <w:top w:val="none" w:sz="0" w:space="0" w:color="auto"/>
                <w:left w:val="none" w:sz="0" w:space="0" w:color="auto"/>
                <w:bottom w:val="none" w:sz="0" w:space="0" w:color="auto"/>
                <w:right w:val="none" w:sz="0" w:space="0" w:color="auto"/>
              </w:divBdr>
            </w:div>
          </w:divsChild>
        </w:div>
        <w:div w:id="1090586608">
          <w:marLeft w:val="0"/>
          <w:marRight w:val="0"/>
          <w:marTop w:val="0"/>
          <w:marBottom w:val="0"/>
          <w:divBdr>
            <w:top w:val="none" w:sz="0" w:space="0" w:color="auto"/>
            <w:left w:val="none" w:sz="0" w:space="0" w:color="auto"/>
            <w:bottom w:val="none" w:sz="0" w:space="0" w:color="auto"/>
            <w:right w:val="none" w:sz="0" w:space="0" w:color="auto"/>
          </w:divBdr>
          <w:divsChild>
            <w:div w:id="339504318">
              <w:marLeft w:val="0"/>
              <w:marRight w:val="0"/>
              <w:marTop w:val="0"/>
              <w:marBottom w:val="0"/>
              <w:divBdr>
                <w:top w:val="none" w:sz="0" w:space="0" w:color="auto"/>
                <w:left w:val="none" w:sz="0" w:space="0" w:color="auto"/>
                <w:bottom w:val="none" w:sz="0" w:space="0" w:color="auto"/>
                <w:right w:val="none" w:sz="0" w:space="0" w:color="auto"/>
              </w:divBdr>
            </w:div>
            <w:div w:id="1556039364">
              <w:marLeft w:val="0"/>
              <w:marRight w:val="0"/>
              <w:marTop w:val="0"/>
              <w:marBottom w:val="0"/>
              <w:divBdr>
                <w:top w:val="none" w:sz="0" w:space="0" w:color="auto"/>
                <w:left w:val="none" w:sz="0" w:space="0" w:color="auto"/>
                <w:bottom w:val="none" w:sz="0" w:space="0" w:color="auto"/>
                <w:right w:val="none" w:sz="0" w:space="0" w:color="auto"/>
              </w:divBdr>
            </w:div>
            <w:div w:id="708645767">
              <w:marLeft w:val="0"/>
              <w:marRight w:val="0"/>
              <w:marTop w:val="0"/>
              <w:marBottom w:val="0"/>
              <w:divBdr>
                <w:top w:val="none" w:sz="0" w:space="0" w:color="auto"/>
                <w:left w:val="none" w:sz="0" w:space="0" w:color="auto"/>
                <w:bottom w:val="none" w:sz="0" w:space="0" w:color="auto"/>
                <w:right w:val="none" w:sz="0" w:space="0" w:color="auto"/>
              </w:divBdr>
            </w:div>
            <w:div w:id="703484974">
              <w:marLeft w:val="0"/>
              <w:marRight w:val="0"/>
              <w:marTop w:val="0"/>
              <w:marBottom w:val="0"/>
              <w:divBdr>
                <w:top w:val="none" w:sz="0" w:space="0" w:color="auto"/>
                <w:left w:val="none" w:sz="0" w:space="0" w:color="auto"/>
                <w:bottom w:val="none" w:sz="0" w:space="0" w:color="auto"/>
                <w:right w:val="none" w:sz="0" w:space="0" w:color="auto"/>
              </w:divBdr>
            </w:div>
            <w:div w:id="1520242727">
              <w:marLeft w:val="0"/>
              <w:marRight w:val="0"/>
              <w:marTop w:val="0"/>
              <w:marBottom w:val="0"/>
              <w:divBdr>
                <w:top w:val="none" w:sz="0" w:space="0" w:color="auto"/>
                <w:left w:val="none" w:sz="0" w:space="0" w:color="auto"/>
                <w:bottom w:val="none" w:sz="0" w:space="0" w:color="auto"/>
                <w:right w:val="none" w:sz="0" w:space="0" w:color="auto"/>
              </w:divBdr>
            </w:div>
          </w:divsChild>
        </w:div>
        <w:div w:id="489296443">
          <w:marLeft w:val="0"/>
          <w:marRight w:val="0"/>
          <w:marTop w:val="0"/>
          <w:marBottom w:val="0"/>
          <w:divBdr>
            <w:top w:val="none" w:sz="0" w:space="0" w:color="auto"/>
            <w:left w:val="none" w:sz="0" w:space="0" w:color="auto"/>
            <w:bottom w:val="none" w:sz="0" w:space="0" w:color="auto"/>
            <w:right w:val="none" w:sz="0" w:space="0" w:color="auto"/>
          </w:divBdr>
          <w:divsChild>
            <w:div w:id="496312115">
              <w:marLeft w:val="0"/>
              <w:marRight w:val="0"/>
              <w:marTop w:val="0"/>
              <w:marBottom w:val="0"/>
              <w:divBdr>
                <w:top w:val="none" w:sz="0" w:space="0" w:color="auto"/>
                <w:left w:val="none" w:sz="0" w:space="0" w:color="auto"/>
                <w:bottom w:val="none" w:sz="0" w:space="0" w:color="auto"/>
                <w:right w:val="none" w:sz="0" w:space="0" w:color="auto"/>
              </w:divBdr>
            </w:div>
            <w:div w:id="1427388104">
              <w:marLeft w:val="0"/>
              <w:marRight w:val="0"/>
              <w:marTop w:val="0"/>
              <w:marBottom w:val="0"/>
              <w:divBdr>
                <w:top w:val="none" w:sz="0" w:space="0" w:color="auto"/>
                <w:left w:val="none" w:sz="0" w:space="0" w:color="auto"/>
                <w:bottom w:val="none" w:sz="0" w:space="0" w:color="auto"/>
                <w:right w:val="none" w:sz="0" w:space="0" w:color="auto"/>
              </w:divBdr>
            </w:div>
            <w:div w:id="1004478066">
              <w:marLeft w:val="0"/>
              <w:marRight w:val="0"/>
              <w:marTop w:val="0"/>
              <w:marBottom w:val="0"/>
              <w:divBdr>
                <w:top w:val="none" w:sz="0" w:space="0" w:color="auto"/>
                <w:left w:val="none" w:sz="0" w:space="0" w:color="auto"/>
                <w:bottom w:val="none" w:sz="0" w:space="0" w:color="auto"/>
                <w:right w:val="none" w:sz="0" w:space="0" w:color="auto"/>
              </w:divBdr>
            </w:div>
            <w:div w:id="2144955025">
              <w:marLeft w:val="0"/>
              <w:marRight w:val="0"/>
              <w:marTop w:val="0"/>
              <w:marBottom w:val="0"/>
              <w:divBdr>
                <w:top w:val="none" w:sz="0" w:space="0" w:color="auto"/>
                <w:left w:val="none" w:sz="0" w:space="0" w:color="auto"/>
                <w:bottom w:val="none" w:sz="0" w:space="0" w:color="auto"/>
                <w:right w:val="none" w:sz="0" w:space="0" w:color="auto"/>
              </w:divBdr>
            </w:div>
            <w:div w:id="1432894285">
              <w:marLeft w:val="0"/>
              <w:marRight w:val="0"/>
              <w:marTop w:val="0"/>
              <w:marBottom w:val="0"/>
              <w:divBdr>
                <w:top w:val="none" w:sz="0" w:space="0" w:color="auto"/>
                <w:left w:val="none" w:sz="0" w:space="0" w:color="auto"/>
                <w:bottom w:val="none" w:sz="0" w:space="0" w:color="auto"/>
                <w:right w:val="none" w:sz="0" w:space="0" w:color="auto"/>
              </w:divBdr>
            </w:div>
          </w:divsChild>
        </w:div>
        <w:div w:id="1581791535">
          <w:marLeft w:val="0"/>
          <w:marRight w:val="0"/>
          <w:marTop w:val="0"/>
          <w:marBottom w:val="0"/>
          <w:divBdr>
            <w:top w:val="none" w:sz="0" w:space="0" w:color="auto"/>
            <w:left w:val="none" w:sz="0" w:space="0" w:color="auto"/>
            <w:bottom w:val="none" w:sz="0" w:space="0" w:color="auto"/>
            <w:right w:val="none" w:sz="0" w:space="0" w:color="auto"/>
          </w:divBdr>
        </w:div>
        <w:div w:id="1329334172">
          <w:marLeft w:val="0"/>
          <w:marRight w:val="0"/>
          <w:marTop w:val="0"/>
          <w:marBottom w:val="0"/>
          <w:divBdr>
            <w:top w:val="none" w:sz="0" w:space="0" w:color="auto"/>
            <w:left w:val="none" w:sz="0" w:space="0" w:color="auto"/>
            <w:bottom w:val="none" w:sz="0" w:space="0" w:color="auto"/>
            <w:right w:val="none" w:sz="0" w:space="0" w:color="auto"/>
          </w:divBdr>
        </w:div>
        <w:div w:id="184439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f96922-22b1-4c5a-a191-266165c5ccc2" xsi:nil="true"/>
    <lcf76f155ced4ddcb4097134ff3c332f xmlns="816248d0-53f4-4a2a-9832-1923643bd2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CDB7-E05C-4299-858E-8C80264B402D}">
  <ds:schemaRefs>
    <ds:schemaRef ds:uri="http://purl.org/dc/terms/"/>
    <ds:schemaRef ds:uri="http://purl.org/dc/dcmitype/"/>
    <ds:schemaRef ds:uri="9ef96922-22b1-4c5a-a191-266165c5ccc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816248d0-53f4-4a2a-9832-1923643bd28a"/>
    <ds:schemaRef ds:uri="http://www.w3.org/XML/1998/namespace"/>
  </ds:schemaRefs>
</ds:datastoreItem>
</file>

<file path=customXml/itemProps2.xml><?xml version="1.0" encoding="utf-8"?>
<ds:datastoreItem xmlns:ds="http://schemas.openxmlformats.org/officeDocument/2006/customXml" ds:itemID="{CF8A9209-C91E-4486-B743-0B0B668E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6922-22b1-4c5a-a191-266165c5ccc2"/>
    <ds:schemaRef ds:uri="816248d0-53f4-4a2a-9832-1923643b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4BEAF-ECF3-439C-8A80-A65AFD0E2485}">
  <ds:schemaRefs>
    <ds:schemaRef ds:uri="http://schemas.microsoft.com/sharepoint/v3/contenttype/forms"/>
  </ds:schemaRefs>
</ds:datastoreItem>
</file>

<file path=customXml/itemProps4.xml><?xml version="1.0" encoding="utf-8"?>
<ds:datastoreItem xmlns:ds="http://schemas.openxmlformats.org/officeDocument/2006/customXml" ds:itemID="{7F0177FA-D4F6-4CA0-AF5B-D05A1792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Leighton (HEIW)</dc:creator>
  <cp:keywords/>
  <dc:description/>
  <cp:lastModifiedBy>Stacy Watkins (HEIW)</cp:lastModifiedBy>
  <cp:revision>2</cp:revision>
  <dcterms:created xsi:type="dcterms:W3CDTF">2023-06-22T08:02:00Z</dcterms:created>
  <dcterms:modified xsi:type="dcterms:W3CDTF">2023-06-22T08:02:00Z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y fmtid="{D5CDD505-2E9C-101B-9397-08002B2CF9AE}" pid="3" name="_ExtendedDescription">
    <vt:lpwstr/>
  </property>
</Properties>
</file>